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</w:t>
      </w: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ДМИНИСТРАЦИЯ</w:t>
      </w:r>
    </w:p>
    <w:p w:rsidR="00060B81" w:rsidRPr="00C74907" w:rsidRDefault="00526B3B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 xml:space="preserve">МАЛОСЕМЕНОВСКОГО </w:t>
      </w:r>
      <w:r w:rsidR="00060B81" w:rsidRPr="00C74907">
        <w:rPr>
          <w:rFonts w:ascii="Astra serif" w:hAnsi="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САРАТОВСКОЙ ОБЛАСТИ</w:t>
      </w: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ПОСТАНОВЛЕНИЕ</w:t>
      </w:r>
      <w:r w:rsidR="004E5814" w:rsidRPr="00C74907">
        <w:rPr>
          <w:rFonts w:ascii="Astra serif" w:hAnsi="Astra serif" w:cs="Times New Roman"/>
          <w:b/>
          <w:color w:val="262626"/>
          <w:sz w:val="28"/>
          <w:szCs w:val="28"/>
        </w:rPr>
        <w:t xml:space="preserve">  </w:t>
      </w:r>
    </w:p>
    <w:p w:rsidR="00FD6644" w:rsidRPr="00C74907" w:rsidRDefault="00FD6644" w:rsidP="00FD6644">
      <w:pPr>
        <w:spacing w:after="0"/>
        <w:rPr>
          <w:rFonts w:ascii="Astra serif" w:hAnsi="Astra serif" w:cs="Times New Roman"/>
          <w:b/>
          <w:color w:val="262626"/>
          <w:sz w:val="28"/>
          <w:szCs w:val="28"/>
        </w:rPr>
      </w:pPr>
    </w:p>
    <w:p w:rsidR="00060B81" w:rsidRPr="00C74907" w:rsidRDefault="009C336A" w:rsidP="00FD6644">
      <w:pPr>
        <w:spacing w:after="0"/>
        <w:rPr>
          <w:rFonts w:ascii="Astra serif" w:hAnsi="Astra serif" w:cs="Times New Roman"/>
          <w:b/>
          <w:sz w:val="28"/>
          <w:szCs w:val="28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 xml:space="preserve">от </w:t>
      </w:r>
      <w:r w:rsidR="00805C00">
        <w:rPr>
          <w:rFonts w:ascii="Astra serif" w:hAnsi="Astra serif" w:cs="Times New Roman"/>
          <w:b/>
          <w:sz w:val="28"/>
          <w:szCs w:val="28"/>
        </w:rPr>
        <w:t>01.02.2024</w:t>
      </w:r>
      <w:r w:rsidR="00E94CE1"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r w:rsidR="00526B3B" w:rsidRPr="00C74907">
        <w:rPr>
          <w:rFonts w:ascii="Astra serif" w:hAnsi="Astra serif" w:cs="Times New Roman"/>
          <w:b/>
          <w:sz w:val="28"/>
          <w:szCs w:val="28"/>
        </w:rPr>
        <w:t xml:space="preserve"> г.</w:t>
      </w:r>
      <w:r w:rsidR="00FD6644" w:rsidRPr="00C74907">
        <w:rPr>
          <w:rFonts w:ascii="Astra serif" w:hAnsi="Astra serif" w:cs="Times New Roman"/>
          <w:b/>
          <w:sz w:val="28"/>
          <w:szCs w:val="28"/>
        </w:rPr>
        <w:t xml:space="preserve">  №</w:t>
      </w:r>
      <w:r w:rsidR="003F53AC"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r w:rsidR="00805C00">
        <w:rPr>
          <w:rFonts w:ascii="Astra serif" w:hAnsi="Astra serif" w:cs="Times New Roman"/>
          <w:b/>
          <w:sz w:val="28"/>
          <w:szCs w:val="28"/>
        </w:rPr>
        <w:t>6</w:t>
      </w:r>
      <w:r w:rsidR="00FD6644" w:rsidRPr="00C74907">
        <w:rPr>
          <w:rFonts w:ascii="Astra serif" w:hAnsi="Astra serif" w:cs="Times New Roman"/>
          <w:b/>
          <w:sz w:val="28"/>
          <w:szCs w:val="28"/>
        </w:rPr>
        <w:t>-п</w:t>
      </w:r>
      <w:r w:rsidR="00526B3B" w:rsidRPr="00C74907">
        <w:rPr>
          <w:rFonts w:ascii="Astra serif" w:hAnsi="Astra serif" w:cs="Times New Roman"/>
          <w:b/>
          <w:sz w:val="28"/>
          <w:szCs w:val="28"/>
        </w:rPr>
        <w:t xml:space="preserve">                                            с.Малая Семеновка</w:t>
      </w:r>
    </w:p>
    <w:p w:rsidR="00477521" w:rsidRDefault="00477521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477521" w:rsidRDefault="00477521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О внесении изменений в постановление</w:t>
      </w:r>
    </w:p>
    <w:p w:rsidR="00477521" w:rsidRDefault="00477521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администрации Малосеменовского</w:t>
      </w:r>
    </w:p>
    <w:p w:rsidR="00477521" w:rsidRDefault="00477521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муниципального образования № 47-п</w:t>
      </w:r>
    </w:p>
    <w:p w:rsidR="00477521" w:rsidRDefault="00477521" w:rsidP="00F94FFE">
      <w:pPr>
        <w:spacing w:after="0"/>
        <w:rPr>
          <w:rFonts w:ascii="Astra serif" w:hAnsi="Astra serif" w:cs="Times New Roman"/>
          <w:b/>
          <w:sz w:val="28"/>
          <w:szCs w:val="28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от 27.12.2022 г.</w:t>
      </w:r>
      <w:r>
        <w:rPr>
          <w:rFonts w:ascii="Astra serif" w:eastAsia="Times New Roman" w:hAnsi="Astra serif" w:cs="Times New Roman" w:hint="eastAsia"/>
          <w:b/>
          <w:bCs/>
          <w:color w:val="202121"/>
          <w:sz w:val="28"/>
          <w:szCs w:val="28"/>
          <w:lang w:eastAsia="ru-RU"/>
        </w:rPr>
        <w:t>»</w:t>
      </w:r>
      <w:r w:rsidR="007F1636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C74907">
        <w:rPr>
          <w:rFonts w:ascii="Astra serif" w:hAnsi="Astra serif" w:cs="Times New Roman"/>
          <w:b/>
          <w:sz w:val="28"/>
          <w:szCs w:val="28"/>
        </w:rPr>
        <w:t xml:space="preserve">Об утверждении </w:t>
      </w:r>
    </w:p>
    <w:p w:rsidR="00477521" w:rsidRDefault="00092D47" w:rsidP="00477521">
      <w:pPr>
        <w:spacing w:after="0"/>
        <w:rPr>
          <w:rFonts w:ascii="Astra serif" w:hAnsi="Astra serif" w:cs="Times New Roman"/>
          <w:b/>
          <w:sz w:val="28"/>
          <w:szCs w:val="28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>муниципальной</w:t>
      </w:r>
      <w:r w:rsidR="00477521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Pr="00C74907">
        <w:rPr>
          <w:rFonts w:ascii="Astra serif" w:hAnsi="Astra serif" w:cs="Times New Roman"/>
          <w:b/>
          <w:sz w:val="28"/>
          <w:szCs w:val="28"/>
        </w:rPr>
        <w:t xml:space="preserve">программы </w:t>
      </w:r>
    </w:p>
    <w:p w:rsidR="00092D47" w:rsidRPr="00C74907" w:rsidRDefault="00092D47" w:rsidP="00477521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коррупции в администрации </w:t>
      </w:r>
    </w:p>
    <w:p w:rsidR="00526B3B" w:rsidRPr="00C74907" w:rsidRDefault="00526B3B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Малосеменовского</w:t>
      </w:r>
      <w:r w:rsidR="003F53AC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образования </w:t>
      </w:r>
      <w:r w:rsidR="009C336A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на 2023 – 2025</w:t>
      </w: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C74907" w:rsidRDefault="003F53AC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r w:rsidR="00092D47" w:rsidRPr="00C74907">
        <w:rPr>
          <w:rFonts w:ascii="Astra serif" w:hAnsi="Astra serif" w:cs="Times New Roman"/>
          <w:b/>
          <w:sz w:val="28"/>
          <w:szCs w:val="28"/>
        </w:rPr>
        <w:t xml:space="preserve">     </w:t>
      </w:r>
      <w:r w:rsidR="00092D47" w:rsidRPr="00C74907">
        <w:rPr>
          <w:rFonts w:ascii="Astra serif" w:hAnsi="Astra serif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годы"Указ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C74907">
        <w:rPr>
          <w:rFonts w:ascii="Astra serif" w:hAnsi="Astra serif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Устава </w:t>
      </w:r>
      <w:r w:rsidR="00526B3B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Малосеменовского </w:t>
      </w:r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526B3B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Малосеменовского</w:t>
      </w: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3F53AC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 </w:t>
      </w:r>
      <w:r w:rsidRPr="00C74907"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  <w:t>П О С Т А Н О В Л Я Е Т :</w:t>
      </w:r>
    </w:p>
    <w:p w:rsidR="003F53AC" w:rsidRPr="00C74907" w:rsidRDefault="003F53AC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</w:p>
    <w:p w:rsidR="009F7DDE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1. </w:t>
      </w:r>
      <w:r w:rsidR="00477521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Внести изменения</w:t>
      </w:r>
      <w:r w:rsidR="009F7DDE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в постановление администрации Малосеменовского муниципального образования  № 47-п от 27.12.2022 г. </w:t>
      </w:r>
      <w:r w:rsidR="009F7DDE">
        <w:rPr>
          <w:rFonts w:ascii="Astra serif" w:eastAsia="Times New Roman" w:hAnsi="Astra serif" w:cs="Times New Roman" w:hint="eastAsia"/>
          <w:color w:val="202121"/>
          <w:sz w:val="28"/>
          <w:szCs w:val="28"/>
          <w:lang w:eastAsia="ru-RU"/>
        </w:rPr>
        <w:t>«</w:t>
      </w:r>
      <w:r w:rsidR="009F7DDE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Об утверждении   муниципальной программы</w:t>
      </w:r>
      <w:r w:rsidR="00477521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</w:t>
      </w:r>
      <w:r w:rsidRPr="00C74907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Малосеменовского</w:t>
      </w:r>
      <w:r w:rsidR="00526B3B" w:rsidRPr="00C74907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 xml:space="preserve"> </w:t>
      </w:r>
      <w:r w:rsidRPr="00C74907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>мун</w:t>
      </w:r>
      <w:r w:rsidR="009C336A" w:rsidRPr="00C74907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>иципального образования  на 2023 – 2025</w:t>
      </w:r>
      <w:r w:rsidRPr="00C74907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 xml:space="preserve"> годы»</w:t>
      </w:r>
      <w:r w:rsidR="00477521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 xml:space="preserve">,в паспорте муниципальной программы раздел </w:t>
      </w:r>
      <w:r w:rsidR="00477521">
        <w:rPr>
          <w:rFonts w:ascii="Astra serif" w:eastAsia="Times New Roman" w:hAnsi="Astra serif" w:cs="Times New Roman" w:hint="eastAsia"/>
          <w:bCs/>
          <w:color w:val="202121"/>
          <w:sz w:val="28"/>
          <w:szCs w:val="28"/>
          <w:lang w:eastAsia="ru-RU"/>
        </w:rPr>
        <w:t>«</w:t>
      </w:r>
      <w:r w:rsidR="00477521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>Финансирование</w:t>
      </w:r>
      <w:r w:rsidR="00477521">
        <w:rPr>
          <w:rFonts w:ascii="Astra serif" w:eastAsia="Times New Roman" w:hAnsi="Astra serif" w:cs="Times New Roman" w:hint="eastAsia"/>
          <w:bCs/>
          <w:color w:val="202121"/>
          <w:sz w:val="28"/>
          <w:szCs w:val="28"/>
          <w:lang w:eastAsia="ru-RU"/>
        </w:rPr>
        <w:t>»</w:t>
      </w:r>
      <w:r w:rsidR="00477521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 xml:space="preserve"> читать в новой редакции</w:t>
      </w:r>
      <w:r w:rsidR="009F7DDE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>:</w:t>
      </w:r>
      <w:r w:rsidR="009F7DDE">
        <w:rPr>
          <w:rFonts w:ascii="Astra serif" w:eastAsia="Times New Roman" w:hAnsi="Astra serif" w:cs="Times New Roman" w:hint="eastAsia"/>
          <w:bCs/>
          <w:color w:val="202121"/>
          <w:sz w:val="28"/>
          <w:szCs w:val="28"/>
          <w:lang w:eastAsia="ru-RU"/>
        </w:rPr>
        <w:t xml:space="preserve">  ««</w:t>
      </w:r>
      <w:r w:rsidR="009F7DDE"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>Финансирование</w:t>
      </w:r>
      <w:r w:rsidR="009F7DDE">
        <w:rPr>
          <w:rFonts w:ascii="Astra serif" w:eastAsia="Times New Roman" w:hAnsi="Astra serif" w:cs="Times New Roman" w:hint="eastAsia"/>
          <w:bCs/>
          <w:color w:val="202121"/>
          <w:sz w:val="28"/>
          <w:szCs w:val="28"/>
          <w:lang w:eastAsia="ru-RU"/>
        </w:rPr>
        <w:t>»</w:t>
      </w:r>
    </w:p>
    <w:p w:rsidR="009F7DDE" w:rsidRDefault="009F7DD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 xml:space="preserve">                2023 год - 1 тыс.руб.местный бюджет,</w:t>
      </w:r>
    </w:p>
    <w:p w:rsidR="009F7DDE" w:rsidRDefault="009F7DD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lastRenderedPageBreak/>
        <w:t xml:space="preserve">                2024 год - 1 тыс.руб .- местный бюджет,</w:t>
      </w:r>
    </w:p>
    <w:p w:rsidR="009F7DDE" w:rsidRPr="00C74907" w:rsidRDefault="009F7DD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Cs/>
          <w:color w:val="202121"/>
          <w:sz w:val="28"/>
          <w:szCs w:val="28"/>
          <w:lang w:eastAsia="ru-RU"/>
        </w:rPr>
        <w:t xml:space="preserve">              2025 год – 1 тыс.руб. - местный бюджет.</w:t>
      </w:r>
      <w:r>
        <w:rPr>
          <w:rFonts w:ascii="Astra serif" w:eastAsia="Times New Roman" w:hAnsi="Astra serif" w:cs="Times New Roman" w:hint="eastAsia"/>
          <w:bCs/>
          <w:color w:val="202121"/>
          <w:sz w:val="28"/>
          <w:szCs w:val="28"/>
          <w:lang w:eastAsia="ru-RU"/>
        </w:rPr>
        <w:t>»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sz w:val="28"/>
          <w:szCs w:val="28"/>
        </w:rPr>
        <w:t xml:space="preserve">2. Настоящее постановление </w:t>
      </w:r>
      <w:r w:rsidR="00526B3B" w:rsidRPr="00C74907">
        <w:rPr>
          <w:rFonts w:ascii="Astra serif" w:hAnsi="Astra serif" w:cs="Times New Roman"/>
          <w:sz w:val="28"/>
          <w:szCs w:val="28"/>
        </w:rPr>
        <w:t xml:space="preserve">вступает в силу </w:t>
      </w:r>
      <w:r w:rsidR="009C336A" w:rsidRPr="00C74907">
        <w:rPr>
          <w:rFonts w:ascii="Astra serif" w:hAnsi="Astra serif" w:cs="Times New Roman"/>
          <w:sz w:val="28"/>
          <w:szCs w:val="28"/>
        </w:rPr>
        <w:t xml:space="preserve">с момента (опубликования) </w:t>
      </w:r>
      <w:r w:rsidR="00526B3B" w:rsidRPr="00C74907">
        <w:rPr>
          <w:rFonts w:ascii="Astra serif" w:hAnsi="Astra serif" w:cs="Times New Roman"/>
          <w:sz w:val="28"/>
          <w:szCs w:val="28"/>
        </w:rPr>
        <w:t>обнародования.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sz w:val="28"/>
          <w:szCs w:val="28"/>
        </w:rPr>
      </w:pPr>
      <w:r w:rsidRPr="00C74907">
        <w:rPr>
          <w:rFonts w:ascii="Astra serif" w:hAnsi="Astra serif" w:cs="Times New Roman"/>
          <w:sz w:val="28"/>
          <w:szCs w:val="28"/>
        </w:rPr>
        <w:t>3. Контроль  за исполнением  настоящего постановления оставляю за собой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sz w:val="28"/>
          <w:szCs w:val="28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b/>
          <w:sz w:val="28"/>
          <w:szCs w:val="28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b/>
          <w:sz w:val="28"/>
          <w:szCs w:val="28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 xml:space="preserve">Глава  </w:t>
      </w:r>
      <w:r w:rsidR="00526B3B" w:rsidRPr="00C74907">
        <w:rPr>
          <w:rFonts w:ascii="Astra serif" w:hAnsi="Astra serif" w:cs="Times New Roman"/>
          <w:b/>
          <w:sz w:val="28"/>
          <w:szCs w:val="28"/>
        </w:rPr>
        <w:t>Малосеменовского</w:t>
      </w:r>
    </w:p>
    <w:p w:rsidR="00F94FFE" w:rsidRPr="00C74907" w:rsidRDefault="00526B3B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>м</w:t>
      </w:r>
      <w:r w:rsidR="00F94FFE" w:rsidRPr="00C74907">
        <w:rPr>
          <w:rFonts w:ascii="Astra serif" w:hAnsi="Astra serif" w:cs="Times New Roman"/>
          <w:b/>
          <w:sz w:val="28"/>
          <w:szCs w:val="28"/>
        </w:rPr>
        <w:t xml:space="preserve">униципального образования                         </w:t>
      </w:r>
      <w:r w:rsidRPr="00C74907">
        <w:rPr>
          <w:rFonts w:ascii="Astra serif" w:hAnsi="Astra serif" w:cs="Times New Roman"/>
          <w:b/>
          <w:sz w:val="28"/>
          <w:szCs w:val="28"/>
        </w:rPr>
        <w:t xml:space="preserve">                    </w:t>
      </w:r>
      <w:r w:rsidR="00F94FFE"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r w:rsidRPr="00C74907">
        <w:rPr>
          <w:rFonts w:ascii="Astra serif" w:hAnsi="Astra serif" w:cs="Times New Roman"/>
          <w:b/>
          <w:sz w:val="28"/>
          <w:szCs w:val="28"/>
        </w:rPr>
        <w:t>С.П.Мисюрин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sectPr w:rsidR="00092D47" w:rsidRPr="00C74907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AB0"/>
    <w:rsid w:val="00060B81"/>
    <w:rsid w:val="00066C2E"/>
    <w:rsid w:val="00092D47"/>
    <w:rsid w:val="0011134A"/>
    <w:rsid w:val="001453CC"/>
    <w:rsid w:val="00256735"/>
    <w:rsid w:val="002D5CBA"/>
    <w:rsid w:val="002E2A5D"/>
    <w:rsid w:val="003307ED"/>
    <w:rsid w:val="00350F93"/>
    <w:rsid w:val="00360233"/>
    <w:rsid w:val="003F53AC"/>
    <w:rsid w:val="003F6511"/>
    <w:rsid w:val="0040703F"/>
    <w:rsid w:val="00411EE3"/>
    <w:rsid w:val="00477521"/>
    <w:rsid w:val="004C5DBF"/>
    <w:rsid w:val="004E2B4E"/>
    <w:rsid w:val="004E5814"/>
    <w:rsid w:val="00517813"/>
    <w:rsid w:val="00526B3B"/>
    <w:rsid w:val="00562033"/>
    <w:rsid w:val="00575861"/>
    <w:rsid w:val="00586DB8"/>
    <w:rsid w:val="005A1E67"/>
    <w:rsid w:val="005C1D46"/>
    <w:rsid w:val="005D3B7B"/>
    <w:rsid w:val="006B7117"/>
    <w:rsid w:val="006D556F"/>
    <w:rsid w:val="007029AD"/>
    <w:rsid w:val="007C5AB0"/>
    <w:rsid w:val="007D508F"/>
    <w:rsid w:val="007E3EAE"/>
    <w:rsid w:val="007F1636"/>
    <w:rsid w:val="00805C00"/>
    <w:rsid w:val="00881A20"/>
    <w:rsid w:val="008A4769"/>
    <w:rsid w:val="009B2F30"/>
    <w:rsid w:val="009C336A"/>
    <w:rsid w:val="009F7DDE"/>
    <w:rsid w:val="00A0084D"/>
    <w:rsid w:val="00A402A5"/>
    <w:rsid w:val="00A53D24"/>
    <w:rsid w:val="00A7132F"/>
    <w:rsid w:val="00AA7CED"/>
    <w:rsid w:val="00AC6D10"/>
    <w:rsid w:val="00AF6187"/>
    <w:rsid w:val="00BD1238"/>
    <w:rsid w:val="00BD4570"/>
    <w:rsid w:val="00BF1E2A"/>
    <w:rsid w:val="00C20810"/>
    <w:rsid w:val="00C436EF"/>
    <w:rsid w:val="00C74907"/>
    <w:rsid w:val="00C80E13"/>
    <w:rsid w:val="00CA66EA"/>
    <w:rsid w:val="00D36652"/>
    <w:rsid w:val="00D52646"/>
    <w:rsid w:val="00D5540E"/>
    <w:rsid w:val="00DA411E"/>
    <w:rsid w:val="00DE156E"/>
    <w:rsid w:val="00DF5B82"/>
    <w:rsid w:val="00E079A4"/>
    <w:rsid w:val="00E444E0"/>
    <w:rsid w:val="00E94CE1"/>
    <w:rsid w:val="00EA2216"/>
    <w:rsid w:val="00EF31A4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  <w:style w:type="paragraph" w:customStyle="1" w:styleId="aj">
    <w:name w:val="_aj"/>
    <w:basedOn w:val="a"/>
    <w:rsid w:val="00C2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FA8A-F41D-4D3D-9A56-DDF5CC44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2024-02-07T12:03:00Z</cp:lastPrinted>
  <dcterms:created xsi:type="dcterms:W3CDTF">2024-03-21T04:45:00Z</dcterms:created>
  <dcterms:modified xsi:type="dcterms:W3CDTF">2024-03-21T04:45:00Z</dcterms:modified>
</cp:coreProperties>
</file>