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08" w:rsidRDefault="00067408" w:rsidP="00C65AB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E1F5C" w:rsidRDefault="003E1F5C" w:rsidP="008E0CBB">
      <w:pPr>
        <w:spacing w:after="0" w:line="240" w:lineRule="auto"/>
        <w:rPr>
          <w:rFonts w:ascii="PT Astra Serif" w:eastAsia="Times New Roman" w:hAnsi="PT Astra Serif" w:cs="Mangal"/>
          <w:b/>
          <w:sz w:val="28"/>
          <w:szCs w:val="28"/>
        </w:rPr>
      </w:pPr>
    </w:p>
    <w:p w:rsidR="002301E4" w:rsidRDefault="002301E4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64817" w:rsidRDefault="00064817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64817" w:rsidRDefault="00064817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1158D4" w:rsidRPr="001158D4" w:rsidRDefault="007C5AF1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МАЛОСЕМЕНОВСКОГО </w:t>
      </w:r>
      <w:r w:rsidR="001158D4" w:rsidRPr="001158D4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       БАЛАШОВСКОГО МУНИЦИПАЛЬНОГО РАЙОНА</w:t>
      </w:r>
    </w:p>
    <w:p w:rsidR="001158D4" w:rsidRPr="001158D4" w:rsidRDefault="001158D4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1158D4" w:rsidRDefault="001158D4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</w:p>
    <w:p w:rsidR="00064817" w:rsidRPr="001158D4" w:rsidRDefault="00064817" w:rsidP="001158D4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E32643">
        <w:rPr>
          <w:rFonts w:ascii="PT Astra Serif" w:eastAsia="Times New Roman" w:hAnsi="PT Astra Serif" w:cs="Times New Roman"/>
          <w:b/>
          <w:sz w:val="28"/>
          <w:szCs w:val="28"/>
        </w:rPr>
        <w:t>08.10</w:t>
      </w:r>
      <w:r w:rsidR="00064817">
        <w:rPr>
          <w:rFonts w:ascii="PT Astra Serif" w:eastAsia="Times New Roman" w:hAnsi="PT Astra Serif" w:cs="Times New Roman"/>
          <w:b/>
          <w:sz w:val="28"/>
          <w:szCs w:val="28"/>
        </w:rPr>
        <w:t>.2024 г</w:t>
      </w:r>
      <w:r w:rsidR="00F11D8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342BFB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F11D8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</w:t>
      </w: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 №</w:t>
      </w:r>
      <w:r w:rsidR="00E32643">
        <w:rPr>
          <w:rFonts w:ascii="PT Astra Serif" w:eastAsia="Times New Roman" w:hAnsi="PT Astra Serif" w:cs="Times New Roman"/>
          <w:b/>
          <w:sz w:val="28"/>
          <w:szCs w:val="28"/>
        </w:rPr>
        <w:t xml:space="preserve"> 33</w:t>
      </w: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-п                         </w:t>
      </w:r>
      <w:r w:rsidR="00E3264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с</w:t>
      </w:r>
      <w:proofErr w:type="gramStart"/>
      <w:r w:rsidR="00E32643">
        <w:rPr>
          <w:rFonts w:ascii="PT Astra Serif" w:eastAsia="Times New Roman" w:hAnsi="PT Astra Serif" w:cs="Times New Roman"/>
          <w:b/>
          <w:sz w:val="28"/>
          <w:szCs w:val="28"/>
        </w:rPr>
        <w:t>.М</w:t>
      </w:r>
      <w:proofErr w:type="gramEnd"/>
      <w:r w:rsidR="00E32643">
        <w:rPr>
          <w:rFonts w:ascii="PT Astra Serif" w:eastAsia="Times New Roman" w:hAnsi="PT Astra Serif" w:cs="Times New Roman"/>
          <w:b/>
          <w:sz w:val="28"/>
          <w:szCs w:val="28"/>
        </w:rPr>
        <w:t>алая Семеновка</w:t>
      </w:r>
    </w:p>
    <w:p w:rsidR="001158D4" w:rsidRPr="001158D4" w:rsidRDefault="001158D4" w:rsidP="001158D4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158D4" w:rsidRPr="001158D4" w:rsidRDefault="00BB415C" w:rsidP="001158D4">
      <w:pPr>
        <w:spacing w:after="0" w:line="0" w:lineRule="atLeast"/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>
        <w:rPr>
          <w:rFonts w:ascii="Times New Roman" w:eastAsia="Times New Roman" w:hAnsi="Times New Roman" w:cs="Mangal"/>
          <w:b/>
          <w:sz w:val="28"/>
          <w:szCs w:val="24"/>
        </w:rPr>
        <w:t xml:space="preserve"> О внесении</w:t>
      </w:r>
      <w:r w:rsidR="001158D4" w:rsidRPr="001158D4">
        <w:rPr>
          <w:rFonts w:ascii="Times New Roman" w:eastAsia="Times New Roman" w:hAnsi="Times New Roman" w:cs="Mangal"/>
          <w:b/>
          <w:sz w:val="28"/>
          <w:szCs w:val="24"/>
        </w:rPr>
        <w:t xml:space="preserve"> изменений в постановление администрации </w:t>
      </w:r>
      <w:proofErr w:type="spellStart"/>
      <w:r w:rsidR="00342BFB">
        <w:rPr>
          <w:rFonts w:ascii="Times New Roman" w:eastAsia="Times New Roman" w:hAnsi="Times New Roman" w:cs="Mangal"/>
          <w:b/>
          <w:sz w:val="28"/>
          <w:szCs w:val="24"/>
        </w:rPr>
        <w:t>Малосеменовского</w:t>
      </w:r>
      <w:proofErr w:type="spellEnd"/>
      <w:r w:rsidR="00342BFB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="00E32643">
        <w:rPr>
          <w:rFonts w:ascii="Times New Roman" w:eastAsia="Times New Roman" w:hAnsi="Times New Roman" w:cs="Mangal"/>
          <w:b/>
          <w:sz w:val="28"/>
          <w:szCs w:val="24"/>
        </w:rPr>
        <w:t>муниципального образования № 15-п от 15</w:t>
      </w:r>
      <w:r w:rsidR="001158D4" w:rsidRPr="001158D4">
        <w:rPr>
          <w:rFonts w:ascii="Times New Roman" w:eastAsia="Times New Roman" w:hAnsi="Times New Roman" w:cs="Mangal"/>
          <w:b/>
          <w:sz w:val="28"/>
          <w:szCs w:val="24"/>
        </w:rPr>
        <w:t>.06.2023</w:t>
      </w:r>
      <w:r w:rsidR="00342BFB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="001158D4" w:rsidRPr="001158D4">
        <w:rPr>
          <w:rFonts w:ascii="Times New Roman" w:eastAsia="Times New Roman" w:hAnsi="Times New Roman" w:cs="Mangal"/>
          <w:b/>
          <w:sz w:val="28"/>
          <w:szCs w:val="24"/>
        </w:rPr>
        <w:t>г «</w:t>
      </w:r>
      <w:r w:rsidR="001158D4"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="00E32643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  <w:r w:rsidR="00E3264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158D4" w:rsidRPr="001158D4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  <w:r w:rsidR="001158D4" w:rsidRPr="001158D4">
        <w:rPr>
          <w:rFonts w:ascii="Times New Roman" w:eastAsia="Times New Roman" w:hAnsi="Times New Roman" w:cs="Mangal"/>
          <w:b/>
          <w:sz w:val="28"/>
          <w:szCs w:val="24"/>
        </w:rPr>
        <w:t>»</w:t>
      </w:r>
    </w:p>
    <w:p w:rsidR="001158D4" w:rsidRPr="001158D4" w:rsidRDefault="001158D4" w:rsidP="001158D4">
      <w:pPr>
        <w:autoSpaceDE w:val="0"/>
        <w:autoSpaceDN w:val="0"/>
        <w:adjustRightInd w:val="0"/>
        <w:spacing w:after="0" w:line="312" w:lineRule="atLeast"/>
        <w:ind w:right="481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1158D4" w:rsidRPr="001158D4" w:rsidRDefault="001158D4" w:rsidP="001158D4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На основании Постановления Правительства Российской Федерации от 25.10.2023 года № 1782,  в соответствии  с </w:t>
      </w:r>
      <w:hyperlink r:id="rId6" w:history="1">
        <w:r w:rsidRPr="001158D4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E32643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E3264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образования, администрация  </w:t>
      </w:r>
      <w:proofErr w:type="spellStart"/>
      <w:r w:rsidR="00E32643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E3264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1158D4" w:rsidRPr="001158D4" w:rsidRDefault="001158D4" w:rsidP="001158D4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158D4" w:rsidRPr="001158D4" w:rsidRDefault="001158D4" w:rsidP="001158D4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</w:p>
    <w:p w:rsidR="001158D4" w:rsidRPr="001158D4" w:rsidRDefault="001158D4" w:rsidP="001158D4">
      <w:pPr>
        <w:spacing w:after="0" w:line="312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постановление администрации   </w:t>
      </w:r>
      <w:proofErr w:type="spellStart"/>
      <w:r w:rsidR="00E32643">
        <w:rPr>
          <w:rFonts w:ascii="PT Astra Serif" w:eastAsia="Times New Roman" w:hAnsi="PT Astra Serif" w:cs="Times New Roman"/>
          <w:sz w:val="28"/>
          <w:szCs w:val="28"/>
          <w:lang w:eastAsia="ar-SA"/>
        </w:rPr>
        <w:t>Малосеменовского</w:t>
      </w:r>
      <w:proofErr w:type="spellEnd"/>
      <w:r w:rsidR="00E3264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158D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  <w:r w:rsidR="00E32643">
        <w:rPr>
          <w:rFonts w:ascii="PT Astra Serif" w:eastAsia="Times New Roman" w:hAnsi="PT Astra Serif" w:cs="Times New Roman"/>
          <w:sz w:val="28"/>
          <w:szCs w:val="28"/>
        </w:rPr>
        <w:t>постановление № 15-п от 15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>.06.2023 года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</w:t>
      </w:r>
      <w:r w:rsidR="00342BF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производителям товаров, работ, услуг из бюджета </w:t>
      </w:r>
      <w:proofErr w:type="spellStart"/>
      <w:r w:rsidR="00E32643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="00E3264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образования» </w:t>
      </w:r>
      <w:r w:rsidRPr="001158D4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</w:p>
    <w:p w:rsidR="001158D4" w:rsidRPr="001158D4" w:rsidRDefault="001158D4" w:rsidP="001158D4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sz w:val="28"/>
          <w:szCs w:val="28"/>
          <w:lang w:eastAsia="ar-SA"/>
        </w:rPr>
        <w:t>1.1. Раздел 3.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>«</w:t>
      </w: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>Требования к отчетности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>» дополнить пункт</w:t>
      </w:r>
      <w:r w:rsidR="00D52AA9">
        <w:rPr>
          <w:rFonts w:ascii="PT Astra Serif" w:eastAsia="Times New Roman" w:hAnsi="PT Astra Serif" w:cs="Times New Roman"/>
          <w:sz w:val="28"/>
          <w:szCs w:val="28"/>
        </w:rPr>
        <w:t>ами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 3.6, 3.7, следующего содержания:</w:t>
      </w:r>
    </w:p>
    <w:p w:rsidR="001158D4" w:rsidRPr="001158D4" w:rsidRDefault="001158D4" w:rsidP="001158D4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1158D4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«3.6.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58D4">
        <w:rPr>
          <w:rFonts w:ascii="PT Astra Serif" w:eastAsia="Times New Roman" w:hAnsi="PT Astra Serif" w:cs="Times New Roman"/>
          <w:color w:val="000000"/>
          <w:sz w:val="28"/>
          <w:szCs w:val="28"/>
        </w:rPr>
        <w:t>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</w:t>
      </w:r>
      <w:proofErr w:type="gramEnd"/>
      <w:r w:rsidRPr="001158D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предоставления субсидии»;</w:t>
      </w:r>
    </w:p>
    <w:p w:rsidR="001158D4" w:rsidRDefault="001158D4" w:rsidP="001158D4">
      <w:pPr>
        <w:spacing w:after="0" w:line="312" w:lineRule="atLeast"/>
        <w:ind w:firstLine="54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color w:val="000000"/>
          <w:sz w:val="28"/>
          <w:szCs w:val="28"/>
        </w:rPr>
        <w:t>«3.7.</w:t>
      </w:r>
      <w:r w:rsidRPr="001158D4">
        <w:rPr>
          <w:rFonts w:ascii="PT Serif" w:eastAsia="Times New Roman" w:hAnsi="PT Serif" w:cs="Times New Roman"/>
          <w:color w:val="000000"/>
          <w:sz w:val="28"/>
          <w:szCs w:val="24"/>
        </w:rPr>
        <w:t xml:space="preserve"> </w:t>
      </w:r>
      <w:proofErr w:type="gramStart"/>
      <w:r w:rsidRPr="001158D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целях установления требований к проведению мониторинга достижения результатов предоставления субсидии в правовом акте указываются положения, предусматривающие проведение мониторинга </w:t>
      </w:r>
      <w:r w:rsidRPr="001158D4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результатов».</w:t>
      </w:r>
      <w:proofErr w:type="gramEnd"/>
    </w:p>
    <w:p w:rsidR="008228D3" w:rsidRDefault="008228D3" w:rsidP="008228D3">
      <w:pPr>
        <w:pStyle w:val="a3"/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1.2.Добавить раздел 5 следующего содержания:</w:t>
      </w:r>
    </w:p>
    <w:p w:rsidR="008B12CD" w:rsidRDefault="008B12CD" w:rsidP="008228D3">
      <w:pPr>
        <w:pStyle w:val="a3"/>
        <w:spacing w:before="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</w:p>
    <w:p w:rsidR="008228D3" w:rsidRDefault="008228D3" w:rsidP="008228D3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8228D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5.Представление отчетности, осуществление контроля</w:t>
      </w:r>
    </w:p>
    <w:p w:rsidR="008228D3" w:rsidRDefault="008228D3" w:rsidP="008228D3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(мониторинга) за соблюдением условий и порядка</w:t>
      </w:r>
    </w:p>
    <w:p w:rsidR="008228D3" w:rsidRDefault="008228D3" w:rsidP="008228D3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 субсидии и ответственность за их нарушение</w:t>
      </w:r>
    </w:p>
    <w:p w:rsidR="00A534D8" w:rsidRDefault="00A534D8" w:rsidP="008228D3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5.1.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субсидии, а также характеристик результата (при их установлении).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5.2. Отчет, предусмотренный пунктом </w:t>
      </w:r>
      <w:r w:rsidR="00064817">
        <w:rPr>
          <w:rFonts w:ascii="PT Astra Serif" w:hAnsi="PT Astra Serif"/>
          <w:color w:val="000000"/>
          <w:sz w:val="28"/>
          <w:szCs w:val="28"/>
        </w:rPr>
        <w:t>3.2.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Порядка, предоставляется по форме, определенной типовой формой соглашения, установленной финансовым органом муниципального образования.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5.3. Администрация в течение 10 рабочих дней со дня представления отчета, указанного в пункте </w:t>
      </w:r>
      <w:r w:rsidR="007A701D">
        <w:rPr>
          <w:rFonts w:ascii="PT Astra Serif" w:hAnsi="PT Astra Serif"/>
          <w:color w:val="000000"/>
          <w:sz w:val="28"/>
          <w:szCs w:val="28"/>
        </w:rPr>
        <w:t>5.1.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Порядка, проверяет его на предмет полноты и правильности заполнения, соблюдения сроков представления отчета.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результатам проверки Администрация принимает решение о принятии либо отклонении представленного отчета, о чем информирует получателя субсидии (с указанием выявленных недостатков) по адресу электронной почты, указанному в заявлении на участие в отборе.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отклонения отчета он возвращается получателю субсидии, который обязан в срок, не превышающий 5 рабочих дней со дня получения уведомления об отклонении представленного отчета, устранить указанные Администрацией недостатки и повторно представить отчет.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5.4.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5.5. В отношении получателей субсидии: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Администрацией осуществляются проверки соблюдения ими условий и порядка предоставления субсидии, в том числе в части достижения результатов предоставления субсидии;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5.6. Субсидия подлежит возврату в бюджет </w:t>
      </w:r>
      <w:proofErr w:type="spellStart"/>
      <w:r w:rsidR="00342BFB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342BF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в следующих случаях: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нарушение получателем субсидии условий, установленных при предоставлении субсидии, выявленное, в том числе по фактам проверок, проведенных Администрацией и органом муниципального финансового контроля;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2) не достижение получателем субсидии значений результатов предоставления субсидии, указанных в пункте </w:t>
      </w:r>
      <w:r w:rsidR="007A701D">
        <w:rPr>
          <w:rFonts w:ascii="PT Astra Serif" w:hAnsi="PT Astra Serif"/>
          <w:color w:val="000000"/>
          <w:sz w:val="28"/>
          <w:szCs w:val="28"/>
        </w:rPr>
        <w:t>3.2.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Par197"/>
      <w:bookmarkEnd w:id="0"/>
      <w:r>
        <w:rPr>
          <w:rFonts w:ascii="PT Astra Serif" w:hAnsi="PT Astra Serif"/>
          <w:color w:val="000000"/>
          <w:sz w:val="28"/>
          <w:szCs w:val="28"/>
        </w:rPr>
        <w:t>5.7.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198"/>
      <w:bookmarkEnd w:id="1"/>
      <w:r>
        <w:rPr>
          <w:rFonts w:ascii="PT Astra Serif" w:hAnsi="PT Astra Serif"/>
          <w:color w:val="000000"/>
          <w:sz w:val="28"/>
          <w:szCs w:val="28"/>
        </w:rPr>
        <w:t>Получатель субсидии в течение 10 рабочих дней со дня получения уведомления осуществляет возврат субсидии в бюджет </w:t>
      </w:r>
      <w:proofErr w:type="spellStart"/>
      <w:r w:rsidR="00342BFB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 муниципального образования 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Par200"/>
      <w:bookmarkEnd w:id="2"/>
      <w:r>
        <w:rPr>
          <w:rFonts w:ascii="PT Astra Serif" w:hAnsi="PT Astra Serif"/>
          <w:color w:val="000000"/>
          <w:sz w:val="28"/>
          <w:szCs w:val="28"/>
        </w:rPr>
        <w:t>5.</w:t>
      </w:r>
      <w:r w:rsidR="00A8134A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>. Неиспользованный в отчетном финансовом году остаток субсидии подлежит возврату в бюджет </w:t>
      </w:r>
      <w:proofErr w:type="spellStart"/>
      <w:r w:rsidR="00342BFB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 муниципального образования до 25 декабря отчетного финансового года.</w:t>
      </w:r>
    </w:p>
    <w:p w:rsidR="008228D3" w:rsidRDefault="008228D3" w:rsidP="008228D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A8134A">
        <w:rPr>
          <w:rFonts w:ascii="PT Astra Serif" w:hAnsi="PT Astra Serif"/>
          <w:color w:val="000000"/>
          <w:sz w:val="28"/>
          <w:szCs w:val="28"/>
        </w:rPr>
        <w:t>.9</w:t>
      </w:r>
      <w:r>
        <w:rPr>
          <w:rFonts w:ascii="PT Astra Serif" w:hAnsi="PT Astra Serif"/>
          <w:color w:val="000000"/>
          <w:sz w:val="28"/>
          <w:szCs w:val="28"/>
        </w:rPr>
        <w:t>. В случае если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 вследствие возникновения обстоятельств непреодолимой силы, положения пункта 5</w:t>
      </w:r>
      <w:r w:rsidR="007A701D">
        <w:rPr>
          <w:rFonts w:ascii="PT Astra Serif" w:hAnsi="PT Astra Serif"/>
          <w:color w:val="000000"/>
          <w:sz w:val="28"/>
          <w:szCs w:val="28"/>
        </w:rPr>
        <w:t>.1.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Порядка, не применяются.</w:t>
      </w:r>
    </w:p>
    <w:p w:rsidR="008228D3" w:rsidRPr="001158D4" w:rsidRDefault="008228D3" w:rsidP="002A32EF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Федерации, непосредственно затронувшие реализацию плана мероприятий по достижению результата предоставления субсидии.</w:t>
      </w:r>
    </w:p>
    <w:p w:rsidR="001158D4" w:rsidRPr="001158D4" w:rsidRDefault="001158D4" w:rsidP="001158D4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</w:t>
      </w:r>
      <w:proofErr w:type="gramStart"/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на официальном сайте </w:t>
      </w:r>
      <w:proofErr w:type="spellStart"/>
      <w:r w:rsidR="00342BFB">
        <w:rPr>
          <w:rFonts w:ascii="PT Astra Serif" w:eastAsia="Times New Roman" w:hAnsi="PT Astra Serif" w:cs="Times New Roman"/>
          <w:sz w:val="28"/>
          <w:szCs w:val="28"/>
        </w:rPr>
        <w:t>Малосеменовского</w:t>
      </w:r>
      <w:proofErr w:type="spellEnd"/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муниципального образования в сети Интернет:</w:t>
      </w:r>
    </w:p>
    <w:p w:rsidR="001158D4" w:rsidRPr="001158D4" w:rsidRDefault="001158D4" w:rsidP="001158D4">
      <w:pPr>
        <w:spacing w:after="0" w:line="312" w:lineRule="atLeast"/>
        <w:ind w:firstLine="708"/>
        <w:jc w:val="both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>ссылка</w:t>
      </w:r>
      <w:r w:rsidRPr="001158D4">
        <w:rPr>
          <w:rFonts w:ascii="PT Astra Serif" w:eastAsia="Times New Roman" w:hAnsi="PT Astra Serif" w:cs="Times New Roman"/>
          <w:sz w:val="24"/>
          <w:szCs w:val="24"/>
        </w:rPr>
        <w:t xml:space="preserve">:     </w:t>
      </w:r>
      <w:r w:rsidRPr="001158D4">
        <w:rPr>
          <w:rFonts w:ascii="PT Astra Serif" w:eastAsia="Times New Roman" w:hAnsi="PT Astra Serif" w:cs="Times New Roman"/>
          <w:sz w:val="28"/>
          <w:szCs w:val="28"/>
        </w:rPr>
        <w:t>https://</w:t>
      </w:r>
      <w:proofErr w:type="spellStart"/>
      <w:r w:rsidR="00342BFB">
        <w:rPr>
          <w:rFonts w:ascii="PT Astra Serif" w:eastAsia="Times New Roman" w:hAnsi="PT Astra Serif" w:cs="Times New Roman"/>
          <w:sz w:val="28"/>
          <w:szCs w:val="28"/>
          <w:lang w:val="en-US"/>
        </w:rPr>
        <w:t>admmalsem</w:t>
      </w:r>
      <w:proofErr w:type="spellEnd"/>
      <w:r w:rsidRPr="001158D4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1158D4">
        <w:rPr>
          <w:rFonts w:ascii="PT Astra Serif" w:eastAsia="Times New Roman" w:hAnsi="PT Astra Serif" w:cs="Times New Roman"/>
          <w:sz w:val="28"/>
          <w:szCs w:val="28"/>
        </w:rPr>
        <w:t>gosuslugi.ru</w:t>
      </w:r>
      <w:proofErr w:type="spellEnd"/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/ </w:t>
      </w:r>
    </w:p>
    <w:p w:rsidR="001158D4" w:rsidRPr="001158D4" w:rsidRDefault="001158D4" w:rsidP="001158D4">
      <w:pPr>
        <w:spacing w:after="0" w:line="312" w:lineRule="atLeast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Настоящее постановление вступает в силу  </w:t>
      </w:r>
      <w:r w:rsidR="00342BFB">
        <w:rPr>
          <w:rFonts w:ascii="PT Astra Serif" w:eastAsia="Calibri" w:hAnsi="PT Astra Serif" w:cs="Times New Roman"/>
          <w:sz w:val="28"/>
          <w:szCs w:val="28"/>
          <w:lang w:val="en-US" w:eastAsia="en-US"/>
        </w:rPr>
        <w:t>c</w:t>
      </w:r>
      <w:r w:rsidR="00342BFB" w:rsidRPr="00342BF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342BF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момента </w:t>
      </w:r>
      <w:r w:rsidRPr="001158D4">
        <w:rPr>
          <w:rFonts w:ascii="PT Astra Serif" w:eastAsia="Calibri" w:hAnsi="PT Astra Serif" w:cs="Times New Roman"/>
          <w:sz w:val="28"/>
          <w:szCs w:val="28"/>
          <w:lang w:eastAsia="en-US"/>
        </w:rPr>
        <w:t>его официального опубликования (обнародования)</w:t>
      </w:r>
    </w:p>
    <w:p w:rsidR="001158D4" w:rsidRPr="001158D4" w:rsidRDefault="001158D4" w:rsidP="001158D4">
      <w:pPr>
        <w:spacing w:after="0" w:line="312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proofErr w:type="gramStart"/>
      <w:r w:rsidRPr="001158D4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1158D4">
        <w:rPr>
          <w:rFonts w:ascii="PT Astra Serif" w:eastAsia="Times New Roman" w:hAnsi="PT Astra Serif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B64CC" w:rsidRPr="000A284F" w:rsidRDefault="006B64CC" w:rsidP="006B64C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</w:t>
      </w:r>
      <w:proofErr w:type="spellStart"/>
      <w:r w:rsidR="00342BFB">
        <w:rPr>
          <w:rFonts w:ascii="PT Astra Serif" w:eastAsia="Times New Roman" w:hAnsi="PT Astra Serif" w:cs="Times New Roman"/>
          <w:b/>
          <w:sz w:val="28"/>
          <w:szCs w:val="28"/>
        </w:rPr>
        <w:t>Малосеменовского</w:t>
      </w:r>
      <w:proofErr w:type="spellEnd"/>
    </w:p>
    <w:p w:rsidR="001158D4" w:rsidRPr="001158D4" w:rsidRDefault="001158D4" w:rsidP="001158D4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158D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342BFB">
        <w:rPr>
          <w:rFonts w:ascii="PT Astra Serif" w:eastAsia="Times New Roman" w:hAnsi="PT Astra Serif" w:cs="Times New Roman"/>
          <w:b/>
          <w:sz w:val="28"/>
          <w:szCs w:val="28"/>
        </w:rPr>
        <w:t>С.П.Мисюрин</w:t>
      </w:r>
      <w:proofErr w:type="spellEnd"/>
    </w:p>
    <w:p w:rsidR="009004D5" w:rsidRPr="004E58EF" w:rsidRDefault="009004D5" w:rsidP="004E5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45643" w:rsidRDefault="00345643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807F4" w:rsidRDefault="004807F4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807F4" w:rsidRDefault="004807F4" w:rsidP="0048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7F4" w:rsidRDefault="004807F4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Pr="00B47E11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sectPr w:rsidR="00F7067E" w:rsidRPr="00B47E11" w:rsidSect="004E58EF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2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02127"/>
    <w:rsid w:val="0000364A"/>
    <w:rsid w:val="00020671"/>
    <w:rsid w:val="00022FD2"/>
    <w:rsid w:val="00027D73"/>
    <w:rsid w:val="000312D8"/>
    <w:rsid w:val="00040DF1"/>
    <w:rsid w:val="000412B8"/>
    <w:rsid w:val="00064817"/>
    <w:rsid w:val="00067408"/>
    <w:rsid w:val="0007289E"/>
    <w:rsid w:val="00085764"/>
    <w:rsid w:val="00094A03"/>
    <w:rsid w:val="000C04A4"/>
    <w:rsid w:val="000F1449"/>
    <w:rsid w:val="0010247B"/>
    <w:rsid w:val="00104E67"/>
    <w:rsid w:val="001158D4"/>
    <w:rsid w:val="001255DF"/>
    <w:rsid w:val="00125D87"/>
    <w:rsid w:val="001723D6"/>
    <w:rsid w:val="00172944"/>
    <w:rsid w:val="00183A7B"/>
    <w:rsid w:val="001B296D"/>
    <w:rsid w:val="001C2134"/>
    <w:rsid w:val="001F0B6E"/>
    <w:rsid w:val="001F2345"/>
    <w:rsid w:val="0022155A"/>
    <w:rsid w:val="002301E4"/>
    <w:rsid w:val="00232B7D"/>
    <w:rsid w:val="002336AA"/>
    <w:rsid w:val="00233A68"/>
    <w:rsid w:val="00262818"/>
    <w:rsid w:val="0027190C"/>
    <w:rsid w:val="0029077C"/>
    <w:rsid w:val="002A1983"/>
    <w:rsid w:val="002A32EF"/>
    <w:rsid w:val="002C3E68"/>
    <w:rsid w:val="00316D03"/>
    <w:rsid w:val="00324D19"/>
    <w:rsid w:val="00331775"/>
    <w:rsid w:val="00342BFB"/>
    <w:rsid w:val="00345643"/>
    <w:rsid w:val="0035133C"/>
    <w:rsid w:val="00351D6F"/>
    <w:rsid w:val="003613D8"/>
    <w:rsid w:val="00364FBE"/>
    <w:rsid w:val="00382163"/>
    <w:rsid w:val="00387E60"/>
    <w:rsid w:val="00395882"/>
    <w:rsid w:val="003A2AE5"/>
    <w:rsid w:val="003D79BC"/>
    <w:rsid w:val="003E0607"/>
    <w:rsid w:val="003E1F5C"/>
    <w:rsid w:val="003E7368"/>
    <w:rsid w:val="003F0F08"/>
    <w:rsid w:val="00435189"/>
    <w:rsid w:val="00446D6A"/>
    <w:rsid w:val="00453F54"/>
    <w:rsid w:val="0046081F"/>
    <w:rsid w:val="004612D3"/>
    <w:rsid w:val="004741BB"/>
    <w:rsid w:val="00477082"/>
    <w:rsid w:val="004807F4"/>
    <w:rsid w:val="004847E8"/>
    <w:rsid w:val="00486E64"/>
    <w:rsid w:val="00496029"/>
    <w:rsid w:val="004C04F3"/>
    <w:rsid w:val="004C0DF1"/>
    <w:rsid w:val="004D128B"/>
    <w:rsid w:val="004E4DC0"/>
    <w:rsid w:val="004E58EF"/>
    <w:rsid w:val="004F21F9"/>
    <w:rsid w:val="00502116"/>
    <w:rsid w:val="005410DC"/>
    <w:rsid w:val="005806F9"/>
    <w:rsid w:val="00580942"/>
    <w:rsid w:val="00590C10"/>
    <w:rsid w:val="005A4FA8"/>
    <w:rsid w:val="005B7E2F"/>
    <w:rsid w:val="005C15A9"/>
    <w:rsid w:val="005D0952"/>
    <w:rsid w:val="005D6ED6"/>
    <w:rsid w:val="005E158C"/>
    <w:rsid w:val="005E1867"/>
    <w:rsid w:val="0061431D"/>
    <w:rsid w:val="00631983"/>
    <w:rsid w:val="00633316"/>
    <w:rsid w:val="00673341"/>
    <w:rsid w:val="006B2819"/>
    <w:rsid w:val="006B64CC"/>
    <w:rsid w:val="006C3419"/>
    <w:rsid w:val="006D10CE"/>
    <w:rsid w:val="006F7080"/>
    <w:rsid w:val="007055F5"/>
    <w:rsid w:val="00714EF7"/>
    <w:rsid w:val="00745A24"/>
    <w:rsid w:val="00763F8E"/>
    <w:rsid w:val="0078248F"/>
    <w:rsid w:val="007918C4"/>
    <w:rsid w:val="0079268E"/>
    <w:rsid w:val="007A3608"/>
    <w:rsid w:val="007A6FA5"/>
    <w:rsid w:val="007A701D"/>
    <w:rsid w:val="007C5AF1"/>
    <w:rsid w:val="007D03A8"/>
    <w:rsid w:val="007D1AC7"/>
    <w:rsid w:val="007D6EC3"/>
    <w:rsid w:val="007F5C8E"/>
    <w:rsid w:val="00805969"/>
    <w:rsid w:val="008228D3"/>
    <w:rsid w:val="00824780"/>
    <w:rsid w:val="00844EE7"/>
    <w:rsid w:val="00867D0A"/>
    <w:rsid w:val="008A7A56"/>
    <w:rsid w:val="008B12CD"/>
    <w:rsid w:val="008B25B1"/>
    <w:rsid w:val="008B2DAE"/>
    <w:rsid w:val="008C107B"/>
    <w:rsid w:val="008C380C"/>
    <w:rsid w:val="008D1415"/>
    <w:rsid w:val="008D2360"/>
    <w:rsid w:val="008D51A5"/>
    <w:rsid w:val="008E0CBB"/>
    <w:rsid w:val="008F1BFB"/>
    <w:rsid w:val="008F3D1D"/>
    <w:rsid w:val="009004D5"/>
    <w:rsid w:val="00925270"/>
    <w:rsid w:val="009274B5"/>
    <w:rsid w:val="00952156"/>
    <w:rsid w:val="0095541F"/>
    <w:rsid w:val="00972EE6"/>
    <w:rsid w:val="00997621"/>
    <w:rsid w:val="009A1BD4"/>
    <w:rsid w:val="009B5B30"/>
    <w:rsid w:val="009B784A"/>
    <w:rsid w:val="009F5F8A"/>
    <w:rsid w:val="00A11B52"/>
    <w:rsid w:val="00A20176"/>
    <w:rsid w:val="00A27770"/>
    <w:rsid w:val="00A32F8A"/>
    <w:rsid w:val="00A534D8"/>
    <w:rsid w:val="00A8134A"/>
    <w:rsid w:val="00A838B6"/>
    <w:rsid w:val="00B03E7B"/>
    <w:rsid w:val="00B102B4"/>
    <w:rsid w:val="00B12BCF"/>
    <w:rsid w:val="00B326BA"/>
    <w:rsid w:val="00B42610"/>
    <w:rsid w:val="00B46A68"/>
    <w:rsid w:val="00B47E11"/>
    <w:rsid w:val="00B5228F"/>
    <w:rsid w:val="00B54C4F"/>
    <w:rsid w:val="00B671FE"/>
    <w:rsid w:val="00B74DCD"/>
    <w:rsid w:val="00B772D2"/>
    <w:rsid w:val="00B813C1"/>
    <w:rsid w:val="00BB0749"/>
    <w:rsid w:val="00BB24BC"/>
    <w:rsid w:val="00BB2991"/>
    <w:rsid w:val="00BB36CD"/>
    <w:rsid w:val="00BB3BEF"/>
    <w:rsid w:val="00BB415C"/>
    <w:rsid w:val="00BC7EB6"/>
    <w:rsid w:val="00BF007E"/>
    <w:rsid w:val="00BF530D"/>
    <w:rsid w:val="00C243D0"/>
    <w:rsid w:val="00C3203C"/>
    <w:rsid w:val="00C405EA"/>
    <w:rsid w:val="00C421DB"/>
    <w:rsid w:val="00C51095"/>
    <w:rsid w:val="00C65AB4"/>
    <w:rsid w:val="00C7722F"/>
    <w:rsid w:val="00C82CEB"/>
    <w:rsid w:val="00C832BC"/>
    <w:rsid w:val="00CA732D"/>
    <w:rsid w:val="00CD7AD5"/>
    <w:rsid w:val="00CE6AF3"/>
    <w:rsid w:val="00D27766"/>
    <w:rsid w:val="00D32B8F"/>
    <w:rsid w:val="00D44634"/>
    <w:rsid w:val="00D449D3"/>
    <w:rsid w:val="00D52AA9"/>
    <w:rsid w:val="00D707F0"/>
    <w:rsid w:val="00D77E54"/>
    <w:rsid w:val="00D90745"/>
    <w:rsid w:val="00DB5289"/>
    <w:rsid w:val="00DB5B06"/>
    <w:rsid w:val="00DD175A"/>
    <w:rsid w:val="00DE443F"/>
    <w:rsid w:val="00DE4B03"/>
    <w:rsid w:val="00DF0914"/>
    <w:rsid w:val="00E32643"/>
    <w:rsid w:val="00E5590E"/>
    <w:rsid w:val="00E617EC"/>
    <w:rsid w:val="00E63E38"/>
    <w:rsid w:val="00E6477D"/>
    <w:rsid w:val="00E723C5"/>
    <w:rsid w:val="00E72894"/>
    <w:rsid w:val="00E818A3"/>
    <w:rsid w:val="00EB186D"/>
    <w:rsid w:val="00F11D8E"/>
    <w:rsid w:val="00F25B45"/>
    <w:rsid w:val="00F269DF"/>
    <w:rsid w:val="00F4122B"/>
    <w:rsid w:val="00F60036"/>
    <w:rsid w:val="00F60593"/>
    <w:rsid w:val="00F61CFC"/>
    <w:rsid w:val="00F62DDB"/>
    <w:rsid w:val="00F6393F"/>
    <w:rsid w:val="00F7067E"/>
    <w:rsid w:val="00F727A9"/>
    <w:rsid w:val="00F8586E"/>
    <w:rsid w:val="00F93F0B"/>
    <w:rsid w:val="00F94BA8"/>
    <w:rsid w:val="00F975B1"/>
    <w:rsid w:val="00FA7B11"/>
    <w:rsid w:val="00FB40C5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183A7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83A7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B695-7B06-4321-8B45-1828F7E2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2024-10-10T04:19:00Z</cp:lastPrinted>
  <dcterms:created xsi:type="dcterms:W3CDTF">2024-10-08T12:04:00Z</dcterms:created>
  <dcterms:modified xsi:type="dcterms:W3CDTF">2024-10-10T04:21:00Z</dcterms:modified>
</cp:coreProperties>
</file>