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19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FE7FEA" w:rsidRDefault="009D0712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МАЛОСЕМЕНОВСКОГО </w:t>
      </w:r>
      <w:r w:rsid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7260AC" w:rsidRDefault="00FE7FEA" w:rsidP="00FE7FEA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№ </w:t>
      </w:r>
      <w:r w:rsidR="007260AC">
        <w:rPr>
          <w:rFonts w:ascii="PT Astra Serif" w:hAnsi="PT Astra Serif" w:cs="Arial"/>
          <w:b/>
          <w:color w:val="000000" w:themeColor="text1"/>
          <w:sz w:val="28"/>
          <w:szCs w:val="28"/>
        </w:rPr>
        <w:t>19-п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</w:t>
      </w:r>
      <w:r w:rsidR="00271532" w:rsidRPr="00271532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271532" w:rsidRPr="007260AC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от  </w:t>
      </w:r>
      <w:r w:rsidR="007260AC">
        <w:rPr>
          <w:rFonts w:ascii="PT Astra Serif" w:hAnsi="PT Astra Serif" w:cs="Arial"/>
          <w:b/>
          <w:color w:val="000000" w:themeColor="text1"/>
          <w:sz w:val="28"/>
          <w:szCs w:val="28"/>
        </w:rPr>
        <w:t>18.06.2024 г.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</w:t>
      </w:r>
      <w:r w:rsidR="007260AC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с</w:t>
      </w:r>
      <w:proofErr w:type="gramStart"/>
      <w:r w:rsidR="007260AC">
        <w:rPr>
          <w:rFonts w:ascii="PT Astra Serif" w:hAnsi="PT Astra Serif" w:cs="Arial"/>
          <w:b/>
          <w:color w:val="000000" w:themeColor="text1"/>
          <w:sz w:val="28"/>
          <w:szCs w:val="28"/>
        </w:rPr>
        <w:t>.М</w:t>
      </w:r>
      <w:proofErr w:type="gramEnd"/>
      <w:r w:rsidR="007260AC">
        <w:rPr>
          <w:rFonts w:ascii="PT Astra Serif" w:hAnsi="PT Astra Serif" w:cs="Arial"/>
          <w:b/>
          <w:color w:val="000000" w:themeColor="text1"/>
          <w:sz w:val="28"/>
          <w:szCs w:val="28"/>
        </w:rPr>
        <w:t>алая Семеновка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</w:t>
      </w:r>
    </w:p>
    <w:p w:rsidR="00FE7FEA" w:rsidRPr="00FE7FEA" w:rsidRDefault="00FE7FEA" w:rsidP="00FE7FEA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</w:t>
      </w:r>
      <w:r w:rsidR="007260AC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    </w:t>
      </w:r>
    </w:p>
    <w:p w:rsidR="002B242E" w:rsidRPr="00FE7FEA" w:rsidRDefault="002B242E" w:rsidP="00AD7119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</w:t>
      </w:r>
      <w:r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передвижения инвалидов вблизи их места жительства</w:t>
      </w:r>
      <w:r w:rsidR="00224280"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24280" w:rsidRPr="0022428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2B242E" w:rsidRPr="00FE7FEA" w:rsidRDefault="002B242E" w:rsidP="00AD7119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соответствии с пунктом 1, подпунктом 2 пункта 2 статьи 39.36-1 </w:t>
      </w:r>
      <w:hyperlink r:id="rId5" w:history="1">
        <w:r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5A19C5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 частью 8 статьи 15 </w:t>
      </w:r>
      <w:hyperlink r:id="rId6" w:anchor="7D20K3" w:history="1"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Федерального закона от 24.11.1995 N 181-ФЗ "О социальной защите инвалидов в Российской Федерации</w:t>
        </w:r>
        <w:proofErr w:type="gramStart"/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"</w:t>
        </w:r>
      </w:hyperlink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proofErr w:type="gramEnd"/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Постановления Правительства Саратовской области от 29.02.2024г № 140-п Администрация </w:t>
      </w:r>
      <w:proofErr w:type="spellStart"/>
      <w:r w:rsidR="009D0712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Малосеменовского</w:t>
      </w:r>
      <w:proofErr w:type="spellEnd"/>
      <w:r w:rsidR="009D0712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  <w:lang w:eastAsia="ru-RU"/>
        </w:rPr>
      </w:pPr>
    </w:p>
    <w:p w:rsidR="002B242E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ПОСТАНОВЛЯЕТ</w:t>
      </w:r>
      <w:r w:rsidR="00BF3B68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:</w:t>
      </w:r>
      <w:r w:rsidR="002B242E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 Утвердить Положение о порядке использования земель или земельных участков, н</w:t>
      </w:r>
      <w:r w:rsidR="004A7427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аходящихся в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2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 Настоящее постановление вступает в силу с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 дня его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опубликования 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(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обнародования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)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BF3B68" w:rsidRPr="00FE7FEA" w:rsidRDefault="00BF3B68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35062" w:rsidRP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Глава  </w:t>
      </w:r>
      <w:proofErr w:type="spellStart"/>
      <w:r w:rsidR="009D0712" w:rsidRPr="009D0712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Малосеменовского</w:t>
      </w:r>
      <w:proofErr w:type="spellEnd"/>
    </w:p>
    <w:p w:rsidR="008D50E3" w:rsidRP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            </w:t>
      </w:r>
      <w:proofErr w:type="spellStart"/>
      <w:r w:rsidR="009D0712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С.П.Мисюрин</w:t>
      </w:r>
      <w:proofErr w:type="spellEnd"/>
    </w:p>
    <w:p w:rsidR="00E35062" w:rsidRPr="00FE7FEA" w:rsidRDefault="00E35062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Pr="00FE7FEA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Default="002B242E" w:rsidP="008D50E3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Приложение</w:t>
      </w: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br/>
        <w:t xml:space="preserve">к </w:t>
      </w:r>
      <w:r w:rsidR="008D50E3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Постановлению  администрации</w:t>
      </w:r>
    </w:p>
    <w:p w:rsidR="00234EBB" w:rsidRPr="00FE7FEA" w:rsidRDefault="009D0712" w:rsidP="00AD7119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МО </w:t>
      </w:r>
    </w:p>
    <w:p w:rsidR="00E35062" w:rsidRPr="00FE7FEA" w:rsidRDefault="008D50E3" w:rsidP="00AD7119">
      <w:pPr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</w:t>
      </w:r>
      <w:r w:rsidR="00234EBB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</w:t>
      </w:r>
      <w:r w:rsidR="00E35062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7260AC">
        <w:rPr>
          <w:rFonts w:ascii="PT Astra Serif" w:hAnsi="PT Astra Serif" w:cs="Arial"/>
          <w:color w:val="000000" w:themeColor="text1"/>
          <w:sz w:val="28"/>
          <w:szCs w:val="28"/>
        </w:rPr>
        <w:t>18.06.2024 г.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№</w:t>
      </w:r>
      <w:r w:rsidR="007260AC">
        <w:rPr>
          <w:rFonts w:ascii="PT Astra Serif" w:hAnsi="PT Astra Serif" w:cs="Arial"/>
          <w:color w:val="000000" w:themeColor="text1"/>
          <w:sz w:val="28"/>
          <w:szCs w:val="28"/>
        </w:rPr>
        <w:t>19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-</w:t>
      </w:r>
      <w:proofErr w:type="spellStart"/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proofErr w:type="spellEnd"/>
    </w:p>
    <w:p w:rsidR="00C8404C" w:rsidRPr="00FE7FEA" w:rsidRDefault="00234EBB" w:rsidP="00F537F1">
      <w:pPr>
        <w:pStyle w:val="a8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2B242E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B05976"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242E" w:rsidRPr="00FE7FEA" w:rsidRDefault="00B05976" w:rsidP="00AD7119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</w:t>
      </w:r>
      <w:r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жительства</w:t>
      </w:r>
      <w:r w:rsidR="00F537F1"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537F1" w:rsidRPr="00F537F1">
        <w:rPr>
          <w:rFonts w:ascii="PT Astra Serif" w:hAnsi="PT Astra Serif"/>
          <w:b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F537F1" w:rsidRDefault="002B242E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br/>
      </w:r>
      <w:r w:rsidR="00F537F1" w:rsidRPr="00F537F1">
        <w:rPr>
          <w:rFonts w:ascii="PT Astra Serif" w:hAnsi="PT Astra Serif"/>
          <w:sz w:val="28"/>
          <w:szCs w:val="28"/>
        </w:rPr>
        <w:t xml:space="preserve">1. Настоящее Положение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– Объекты) на основании утверждаемой органами местного самоуправления схемы размещения таких объектов.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2. Использование земель или земельных участков, находящихся в государственной или муниципальной собственности, в целях, указанных в пункте 1 настоящего Положения, осуществляется на основании соответствующего решения органа, уполномоченного на распоряжение соответствующими земельными участками (далее – Уполномоченный орган).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3.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4. В заявлении должны быть указаны: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фамилия, имя и отчество (при наличии) гражданина, место жительства заявителя и реквизиты документа, удостоверяющего его личность;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фамилия, имя и отчество (при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4) сведения о наличии у гражданина инвалидности, – в случае, если заявление подается инвалидом;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5) предполагаемая цель использования земель или земельного участка;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proofErr w:type="gramStart"/>
      <w:r w:rsidRPr="00F537F1">
        <w:rPr>
          <w:rFonts w:ascii="PT Astra Serif" w:hAnsi="PT Astra Serif"/>
          <w:sz w:val="28"/>
          <w:szCs w:val="28"/>
        </w:rPr>
        <w:t xml:space="preserve">6) адрес (адресные ориентиры), площадь земельного участка (части участка или земель), предназначенного для размещения Объекта, в соответствии со схемой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 (далее – Схема);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7) предполагаемый срок использования земель или земельного участка;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23 Лесного кодекса Российской Федерации), в отношении которых подано заявление, – в случае такой необходимости.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5. Для использования земель или земельных участков, находящихся в государственной или муниципальной собственности, для возведения Объектов необходимы следующие документы (сведения):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документ, удостоверяющий личность заявителя. Если с заявлением обращается представитель заявителя, дополнительно представляются документ, подтверждающий полномочия представителя заявителя, и документ, удостоверяющий личность представителя заявителя. При обращении представителя заявителя по нотариально удостоверенной доверенности представление документа, удостоверяющего личность заявителя, не требуется;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справка, подтверждающая факт установления инвалидности, – в случае, если заявление подается инвалидом. Сведения об инвалидности, содержащиеся в федеральном реестре инвалидов, запрашиваются Уполномоченным органом посредством межведомственного информационного взаимодействия. Заявитель вправе представить </w:t>
      </w:r>
      <w:r w:rsidRPr="00F537F1">
        <w:rPr>
          <w:rFonts w:ascii="PT Astra Serif" w:hAnsi="PT Astra Serif"/>
          <w:sz w:val="28"/>
          <w:szCs w:val="28"/>
        </w:rPr>
        <w:lastRenderedPageBreak/>
        <w:t xml:space="preserve">документ, указанный в пункте 2 части первой настоящего пункта, по собственной инициативе.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6. В случае поступления заявлений от заинтересованных лиц об использовании земель или земельного участка в целях размещения одного и того же Объекта, включенного в Схему, рассмотрение заявлений осуществляется в порядке очередности в соответствии с датой и временем поступления каждого заявления.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Уполномоченный орган в течение 30 календарных дней со дня подачи документов, указанных в пункте 5 настоящего Положения,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(далее – решение об использовании земель или земельного участка) либо решение об отказе в использовании земель или земельного участка.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8. Решение об отказе в использовании земель или земельного участка принимается в случае, если: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заявление подано с нарушением требований, установленных пунктами 3-5 настоящего Положения;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2) в заявлении указана цель использования земель или земельного участка, не соответствующая назначению Объекта;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3) в отношении земель или земельного участка, на которых планируется размещение Объекта, имеется ранее поступившее заявление от иного заинтересованного лица, отвечающее требованиям, предъявляемым к содержанию заявления, а также к прилагаемым к нему документам либо имеется решение об использовании земель или земельного участка, принятое по заявлению иного заинтересованного лица;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размещение Объекта на землях или земельном участке не предусмотрено Схемой.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9.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документов, указанных в пункте 5 настоящего Положения.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10. Решение об использовании земель или земельного участка для размещения Объектов выдается на срок, указанный в заявлении заинтересованного лица, но не более чем на срок размещен</w:t>
      </w:r>
      <w:r w:rsidR="009D60B8">
        <w:rPr>
          <w:rFonts w:ascii="PT Astra Serif" w:hAnsi="PT Astra Serif"/>
          <w:sz w:val="28"/>
          <w:szCs w:val="28"/>
        </w:rPr>
        <w:t xml:space="preserve">ия Объекта, указанный в Схеме.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 11. Действие решения об использовании земель или земельного участка прекращается Уполномоченным органом по истечении срока, на который оно выдано.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Действие решения об использовании земель или земельного участка может быть прекращено Уполномоченным органом досрочно в следующих случаях: 1) размещение объекта, не предусмотренного выданным решением об использовании земель или земельного участка;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невнесение установленной платы за использование земель или земельного участка для размещения Объекта, за исключением случаев, если такое размещение осуществляется бесплатно;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3) поступление в Уполномоченный орган от лица, которому выдано решение об использовании земель или земельного участка, заявления о досрочном прекращении действия такого разрешения;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несоответствие фактического размещения Объекта Схеме. Уполномоченный орган в течение 5 рабочих дней со дня прекращения действия решения об использовании земель или земельного участка уведомляет лицо, которому выдано такое решение,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уведомлением. </w:t>
      </w:r>
    </w:p>
    <w:p w:rsidR="00F537F1" w:rsidRP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537F1">
        <w:rPr>
          <w:rFonts w:ascii="PT Astra Serif" w:hAnsi="PT Astra Serif"/>
          <w:sz w:val="28"/>
          <w:szCs w:val="28"/>
        </w:rPr>
        <w:t>12. Использование земель или земельных участков, находящихся в государственной или муниципальной собственности, для размещения Объектов, осуществляется за плату,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жительства.</w:t>
      </w:r>
    </w:p>
    <w:p w:rsidR="00F537F1" w:rsidRPr="00F537F1" w:rsidRDefault="00F537F1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581434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sectPr w:rsidR="00917DD5" w:rsidSect="00AD711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42E"/>
    <w:rsid w:val="00073D7B"/>
    <w:rsid w:val="00090990"/>
    <w:rsid w:val="0009558F"/>
    <w:rsid w:val="000B78DD"/>
    <w:rsid w:val="001052A4"/>
    <w:rsid w:val="001A6531"/>
    <w:rsid w:val="001B408E"/>
    <w:rsid w:val="001D528A"/>
    <w:rsid w:val="001E4E38"/>
    <w:rsid w:val="00224280"/>
    <w:rsid w:val="00234EBB"/>
    <w:rsid w:val="002544C2"/>
    <w:rsid w:val="00266E4F"/>
    <w:rsid w:val="002676B3"/>
    <w:rsid w:val="00271532"/>
    <w:rsid w:val="00292DF7"/>
    <w:rsid w:val="002B242E"/>
    <w:rsid w:val="002B65E4"/>
    <w:rsid w:val="00324FC4"/>
    <w:rsid w:val="00327CF1"/>
    <w:rsid w:val="003657F2"/>
    <w:rsid w:val="00387F86"/>
    <w:rsid w:val="003C6FC1"/>
    <w:rsid w:val="003E2501"/>
    <w:rsid w:val="00404697"/>
    <w:rsid w:val="004315DA"/>
    <w:rsid w:val="004374DA"/>
    <w:rsid w:val="00444431"/>
    <w:rsid w:val="0046078F"/>
    <w:rsid w:val="00486F13"/>
    <w:rsid w:val="004A2A55"/>
    <w:rsid w:val="004A7427"/>
    <w:rsid w:val="004D4CC3"/>
    <w:rsid w:val="004F4930"/>
    <w:rsid w:val="00504092"/>
    <w:rsid w:val="00521E0A"/>
    <w:rsid w:val="00551797"/>
    <w:rsid w:val="00581434"/>
    <w:rsid w:val="0058261A"/>
    <w:rsid w:val="005879B6"/>
    <w:rsid w:val="005A19C5"/>
    <w:rsid w:val="005A2066"/>
    <w:rsid w:val="005C0A3E"/>
    <w:rsid w:val="005D602A"/>
    <w:rsid w:val="00616E9D"/>
    <w:rsid w:val="00644C2B"/>
    <w:rsid w:val="006548FA"/>
    <w:rsid w:val="006B2A1C"/>
    <w:rsid w:val="006F105D"/>
    <w:rsid w:val="007260AC"/>
    <w:rsid w:val="00743201"/>
    <w:rsid w:val="00784156"/>
    <w:rsid w:val="007841BC"/>
    <w:rsid w:val="00806288"/>
    <w:rsid w:val="008258D7"/>
    <w:rsid w:val="008640F9"/>
    <w:rsid w:val="00870E3F"/>
    <w:rsid w:val="008D50E3"/>
    <w:rsid w:val="008E642B"/>
    <w:rsid w:val="008E7AA6"/>
    <w:rsid w:val="00911631"/>
    <w:rsid w:val="00917DD5"/>
    <w:rsid w:val="00955997"/>
    <w:rsid w:val="00961235"/>
    <w:rsid w:val="009745B5"/>
    <w:rsid w:val="009A3776"/>
    <w:rsid w:val="009D0712"/>
    <w:rsid w:val="009D60B8"/>
    <w:rsid w:val="00A06C1E"/>
    <w:rsid w:val="00A2326B"/>
    <w:rsid w:val="00A4780F"/>
    <w:rsid w:val="00A81CF3"/>
    <w:rsid w:val="00A843B9"/>
    <w:rsid w:val="00A9532E"/>
    <w:rsid w:val="00AB1A91"/>
    <w:rsid w:val="00AB4C42"/>
    <w:rsid w:val="00AC2587"/>
    <w:rsid w:val="00AD7119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65DFC"/>
    <w:rsid w:val="00C8404C"/>
    <w:rsid w:val="00CA5795"/>
    <w:rsid w:val="00CD0373"/>
    <w:rsid w:val="00CF5D96"/>
    <w:rsid w:val="00D035B9"/>
    <w:rsid w:val="00D06E72"/>
    <w:rsid w:val="00D935B3"/>
    <w:rsid w:val="00D96402"/>
    <w:rsid w:val="00DD5997"/>
    <w:rsid w:val="00E27A0B"/>
    <w:rsid w:val="00E35062"/>
    <w:rsid w:val="00E77866"/>
    <w:rsid w:val="00F537F1"/>
    <w:rsid w:val="00F53B62"/>
    <w:rsid w:val="00FB0F1A"/>
    <w:rsid w:val="00FB48D4"/>
    <w:rsid w:val="00FD5A2D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62"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5" Type="http://schemas.openxmlformats.org/officeDocument/2006/relationships/hyperlink" Target="https://docs.cntd.ru/document/744100004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2024-06-18T11:14:00Z</cp:lastPrinted>
  <dcterms:created xsi:type="dcterms:W3CDTF">2024-06-18T11:15:00Z</dcterms:created>
  <dcterms:modified xsi:type="dcterms:W3CDTF">2024-06-18T11:15:00Z</dcterms:modified>
</cp:coreProperties>
</file>