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D8" w:rsidRPr="002426D8" w:rsidRDefault="002426D8" w:rsidP="002426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 xml:space="preserve">                                                 </w:t>
      </w:r>
      <w:r>
        <w:rPr>
          <w:rFonts w:ascii="Tahoma" w:hAnsi="Tahoma" w:cs="Tahoma"/>
          <w:b/>
          <w:bCs/>
          <w:color w:val="34434C"/>
          <w:sz w:val="18"/>
          <w:szCs w:val="18"/>
        </w:rPr>
        <w:t>Уважаемый посетитель!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  Развитие малого и среднего предпринимательства на территории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Малосеменовского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муниципального образования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Балашовского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муниципального района имеет большее социальное и экономическое значение, играет огромную роль в решении текущих социально-экономических проблем и обеспечении занятости населения.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  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 муниципального образования, обеспечить своевременное и качественное оказание услуг жителям села в различных сферах деятельности – розничная торговля, производство зерна, мяса, зернофуража и кормов, продуктов с/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х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переработки.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34434C"/>
          <w:sz w:val="18"/>
          <w:szCs w:val="18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>
        <w:rPr>
          <w:rFonts w:ascii="Tahoma" w:hAnsi="Tahoma" w:cs="Tahoma"/>
          <w:color w:val="34434C"/>
          <w:sz w:val="18"/>
          <w:szCs w:val="18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34434C"/>
          <w:sz w:val="18"/>
          <w:szCs w:val="18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>
        <w:rPr>
          <w:rFonts w:ascii="Tahoma" w:hAnsi="Tahoma" w:cs="Tahoma"/>
          <w:color w:val="34434C"/>
          <w:sz w:val="18"/>
          <w:szCs w:val="18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самозанятости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и др.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 xml:space="preserve">     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</w:t>
      </w:r>
      <w:proofErr w:type="spellStart"/>
      <w:r>
        <w:rPr>
          <w:rFonts w:ascii="Tahoma" w:hAnsi="Tahoma" w:cs="Tahoma"/>
          <w:color w:val="34434C"/>
          <w:sz w:val="18"/>
          <w:szCs w:val="18"/>
        </w:rPr>
        <w:t>Малосеменовского</w:t>
      </w:r>
      <w:proofErr w:type="spellEnd"/>
      <w:r>
        <w:rPr>
          <w:rFonts w:ascii="Tahoma" w:hAnsi="Tahoma" w:cs="Tahoma"/>
          <w:color w:val="34434C"/>
          <w:sz w:val="18"/>
          <w:szCs w:val="18"/>
        </w:rPr>
        <w:t xml:space="preserve"> муниципального образования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2426D8" w:rsidRDefault="002426D8" w:rsidP="002426D8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4434C"/>
          <w:sz w:val="18"/>
          <w:szCs w:val="18"/>
        </w:rPr>
      </w:pPr>
      <w:r>
        <w:rPr>
          <w:rFonts w:ascii="Tahoma" w:hAnsi="Tahoma" w:cs="Tahoma"/>
          <w:color w:val="34434C"/>
          <w:sz w:val="18"/>
          <w:szCs w:val="18"/>
        </w:rPr>
        <w:t> </w:t>
      </w:r>
    </w:p>
    <w:p w:rsidR="005C4185" w:rsidRPr="005C4185" w:rsidRDefault="005C4185" w:rsidP="005C41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</w:t>
      </w:r>
      <w:r w:rsidR="003019B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анными субъектами на 01.01.2024</w:t>
      </w:r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5"/>
        <w:gridCol w:w="2014"/>
        <w:gridCol w:w="2267"/>
        <w:gridCol w:w="2849"/>
      </w:tblGrid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Вид экономической деятельности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Число замещающих рабочих мест в субъектах малого и среднего предпринимательства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364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</w:t>
            </w:r>
            <w:proofErr w:type="gramStart"/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.г</w:t>
            </w:r>
            <w:proofErr w:type="gramEnd"/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 xml:space="preserve">лава КФХ </w:t>
            </w:r>
            <w:r w:rsidR="003019B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Изотов В.Н.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451B70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ИП глава КФХ</w:t>
            </w:r>
          </w:p>
          <w:p w:rsidR="005C4185" w:rsidRPr="005C4185" w:rsidRDefault="003019B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Алиев Э.М</w:t>
            </w:r>
            <w:r w:rsidR="005C4185"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.о.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364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 xml:space="preserve">ИП глава КФХ </w:t>
            </w:r>
            <w:proofErr w:type="spellStart"/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Косицына</w:t>
            </w:r>
            <w:proofErr w:type="spellEnd"/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364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ИП глава КФХ    Остр</w:t>
            </w:r>
            <w:r w:rsidR="003019B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ая В.В.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364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3019B5" w:rsidP="003019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ИП Алиев Р.Х.о.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Розничная торговля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2426D8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 xml:space="preserve">ИП Некрасов </w:t>
            </w:r>
            <w:r w:rsidR="003019B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В.С.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Розничная торговля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КХ «Пащенко»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2426D8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</w:t>
            </w:r>
          </w:p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Спицын Е.В.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</w:t>
            </w:r>
          </w:p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Романюк А.В.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И.П.глава КФХ</w:t>
            </w:r>
          </w:p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Воронин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И.П.Ковтунов С.В.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  <w:tr w:rsidR="003641A2" w:rsidRPr="005C4185" w:rsidTr="003641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И.П.Гусев А.Г.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85" w:rsidRPr="005C4185" w:rsidRDefault="005C4185" w:rsidP="005C4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</w:pPr>
            <w:r w:rsidRPr="005C4185">
              <w:rPr>
                <w:rFonts w:ascii="Tahoma" w:eastAsia="Times New Roman" w:hAnsi="Tahoma" w:cs="Tahoma"/>
                <w:color w:val="34434C"/>
                <w:sz w:val="18"/>
                <w:szCs w:val="18"/>
                <w:lang w:eastAsia="ru-RU"/>
              </w:rPr>
              <w:t>Сведения отсутствуют</w:t>
            </w:r>
          </w:p>
        </w:tc>
      </w:tr>
    </w:tbl>
    <w:p w:rsidR="005C4185" w:rsidRPr="005C4185" w:rsidRDefault="005C4185" w:rsidP="005C41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Финансово - экономическое состояние субъектов малого и среднего предпринимательства.</w:t>
      </w:r>
    </w:p>
    <w:p w:rsidR="00FE5110" w:rsidRPr="003641A2" w:rsidRDefault="005C4185" w:rsidP="003641A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4434C"/>
          <w:sz w:val="18"/>
          <w:szCs w:val="18"/>
          <w:lang w:eastAsia="ru-RU"/>
        </w:rPr>
      </w:pPr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 xml:space="preserve">Малое и среднее предпринимательство в </w:t>
      </w:r>
      <w:proofErr w:type="spellStart"/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Малосеменовском</w:t>
      </w:r>
      <w:proofErr w:type="spellEnd"/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 xml:space="preserve"> муниципальном образовании осуществляет свою финансово-экономическую деятельность в сфере розничной торговли, сельского хозяйства, переработке сельскохозяйственной продукции, рыборазведении</w:t>
      </w:r>
      <w:proofErr w:type="gramStart"/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 xml:space="preserve"> .</w:t>
      </w:r>
      <w:proofErr w:type="gramEnd"/>
      <w:r w:rsidRPr="005C4185">
        <w:rPr>
          <w:rFonts w:ascii="Tahoma" w:eastAsia="Times New Roman" w:hAnsi="Tahoma" w:cs="Tahoma"/>
          <w:color w:val="34434C"/>
          <w:sz w:val="18"/>
          <w:szCs w:val="18"/>
          <w:lang w:eastAsia="ru-RU"/>
        </w:rPr>
        <w:t>Все субъекты малого и среднего предпринимательства активно ведут свою деятельность. Субъектов малого и среднего предпринимательства, находящихся в стадии банкротства на территории муниципального образования  нет.</w:t>
      </w:r>
    </w:p>
    <w:sectPr w:rsidR="00FE5110" w:rsidRPr="003641A2" w:rsidSect="00FE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21"/>
    <w:rsid w:val="000315CF"/>
    <w:rsid w:val="002426D8"/>
    <w:rsid w:val="003019B5"/>
    <w:rsid w:val="003641A2"/>
    <w:rsid w:val="00432C21"/>
    <w:rsid w:val="00451B70"/>
    <w:rsid w:val="005C4185"/>
    <w:rsid w:val="00972A64"/>
    <w:rsid w:val="00F704CD"/>
    <w:rsid w:val="00F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10"/>
  </w:style>
  <w:style w:type="paragraph" w:styleId="1">
    <w:name w:val="heading 1"/>
    <w:basedOn w:val="a"/>
    <w:link w:val="10"/>
    <w:uiPriority w:val="9"/>
    <w:qFormat/>
    <w:rsid w:val="00432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2C21"/>
    <w:rPr>
      <w:color w:val="0000FF"/>
      <w:u w:val="single"/>
    </w:rPr>
  </w:style>
  <w:style w:type="paragraph" w:customStyle="1" w:styleId="s15">
    <w:name w:val="s_15"/>
    <w:basedOn w:val="a"/>
    <w:rsid w:val="004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2C21"/>
  </w:style>
  <w:style w:type="paragraph" w:customStyle="1" w:styleId="s9">
    <w:name w:val="s_9"/>
    <w:basedOn w:val="a"/>
    <w:rsid w:val="004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C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7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6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1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2024-06-25T05:13:00Z</dcterms:created>
  <dcterms:modified xsi:type="dcterms:W3CDTF">2024-06-26T10:45:00Z</dcterms:modified>
</cp:coreProperties>
</file>