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Default="002D1D9B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Default="009A601D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МАЛОСЕМЕНОВСКОГО </w:t>
      </w:r>
      <w:r w:rsidR="00501B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D1D9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Pr="007557DD" w:rsidRDefault="002D1D9B" w:rsidP="007557DD">
      <w:pPr>
        <w:tabs>
          <w:tab w:val="left" w:pos="2865"/>
        </w:tabs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ПОСТАНОВЛЕНИЕ                           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9A601D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т</w:t>
      </w:r>
      <w:r w:rsidR="009A601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18.01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.202</w:t>
      </w:r>
      <w:r w:rsidR="009A601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4</w:t>
      </w:r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г. </w:t>
      </w:r>
      <w:r w:rsidR="009A601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№  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9A601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2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-п               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</w:t>
      </w:r>
      <w:r w:rsidR="009A601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с.Малая Семеновка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                                                                                 прогноза социально-экономического                                                                        развития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9A601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муниципального                                                                            </w:t>
      </w:r>
      <w:r w:rsidR="007F76A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образования на 2024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год и плановый                                                      </w:t>
      </w:r>
      <w:r w:rsidR="007F76A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      период 2025 и 2026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            Руководствуясь статьей 173 Бюджетного кодекса Российской Федерации, с целью осуществления взаимодействия между участниками процесса формирования параметров прогноза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A601D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7F76A3">
        <w:rPr>
          <w:rFonts w:ascii="PT Astra Serif" w:hAnsi="PT Astra Serif"/>
          <w:sz w:val="28"/>
          <w:szCs w:val="28"/>
          <w:lang w:eastAsia="ru-RU"/>
        </w:rPr>
        <w:t>на 2024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год и плановый период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F76A3">
        <w:rPr>
          <w:rFonts w:ascii="PT Astra Serif" w:hAnsi="PT Astra Serif"/>
          <w:sz w:val="28"/>
          <w:szCs w:val="28"/>
          <w:lang w:eastAsia="ru-RU"/>
        </w:rPr>
        <w:t xml:space="preserve"> 2025 и 2026 </w:t>
      </w:r>
      <w:r w:rsidRPr="007557DD">
        <w:rPr>
          <w:rFonts w:ascii="PT Astra Serif" w:hAnsi="PT Astra Serif"/>
          <w:sz w:val="28"/>
          <w:szCs w:val="28"/>
          <w:lang w:eastAsia="ru-RU"/>
        </w:rPr>
        <w:t>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1.</w:t>
      </w:r>
      <w:r w:rsidRPr="007557DD">
        <w:rPr>
          <w:rFonts w:ascii="PT Astra Serif" w:hAnsi="PT Astra Serif"/>
          <w:bCs/>
          <w:sz w:val="28"/>
          <w:szCs w:val="28"/>
          <w:lang w:eastAsia="ru-RU"/>
        </w:rPr>
        <w:t>Утвердить</w:t>
      </w: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>Порядок разработки прогноза социально-экономического развития</w:t>
      </w:r>
      <w:r w:rsidR="009A601D">
        <w:rPr>
          <w:rFonts w:ascii="PT Astra Serif" w:hAnsi="PT Astra Serif"/>
          <w:sz w:val="28"/>
          <w:szCs w:val="28"/>
          <w:lang w:eastAsia="ru-RU"/>
        </w:rPr>
        <w:t xml:space="preserve"> Малосеменовского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</w:t>
      </w:r>
      <w:r w:rsidR="007F76A3">
        <w:rPr>
          <w:rFonts w:ascii="PT Astra Serif" w:hAnsi="PT Astra Serif"/>
          <w:sz w:val="28"/>
          <w:szCs w:val="28"/>
          <w:lang w:eastAsia="ru-RU"/>
        </w:rPr>
        <w:t xml:space="preserve">ниципального образования на 2024 год и плановый период 2025 и 2026 </w:t>
      </w:r>
      <w:r w:rsidRPr="007557DD">
        <w:rPr>
          <w:rFonts w:ascii="PT Astra Serif" w:hAnsi="PT Astra Serif"/>
          <w:sz w:val="28"/>
          <w:szCs w:val="28"/>
          <w:lang w:eastAsia="ru-RU"/>
        </w:rPr>
        <w:t>годов</w:t>
      </w:r>
      <w:r w:rsidR="007F76A3">
        <w:rPr>
          <w:rFonts w:ascii="PT Astra Serif" w:hAnsi="PT Astra Serif"/>
          <w:sz w:val="28"/>
          <w:szCs w:val="28"/>
          <w:lang w:eastAsia="ru-RU"/>
        </w:rPr>
        <w:t>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 Настоящее постановление вступает в силу с момента обнародования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3. Контроль над исполнением постановления оставляю  за собой.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sz w:val="28"/>
          <w:szCs w:val="28"/>
          <w:lang w:eastAsia="ru-RU"/>
        </w:rPr>
        <w:t xml:space="preserve">Глава </w:t>
      </w:r>
      <w:r w:rsidR="00FD225B">
        <w:rPr>
          <w:rFonts w:ascii="PT Astra Serif" w:hAnsi="PT Astra Serif"/>
          <w:b/>
          <w:sz w:val="28"/>
          <w:szCs w:val="28"/>
          <w:lang w:eastAsia="ru-RU"/>
        </w:rPr>
        <w:t xml:space="preserve">Малосеменовского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        </w:t>
      </w:r>
      <w:r w:rsidR="00501BBB" w:rsidRPr="007557DD">
        <w:rPr>
          <w:rFonts w:ascii="PT Astra Serif" w:hAnsi="PT Astra Serif"/>
          <w:b/>
          <w:sz w:val="28"/>
          <w:szCs w:val="28"/>
          <w:lang w:eastAsia="ru-RU"/>
        </w:rPr>
        <w:t xml:space="preserve">                    </w:t>
      </w:r>
      <w:r w:rsidR="00FD225B">
        <w:rPr>
          <w:rFonts w:ascii="PT Astra Serif" w:hAnsi="PT Astra Serif"/>
          <w:b/>
          <w:sz w:val="28"/>
          <w:szCs w:val="28"/>
          <w:lang w:eastAsia="ru-RU"/>
        </w:rPr>
        <w:t>С.П.Мисюрин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Приложение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к постановлению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DF0C7A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от</w:t>
      </w:r>
      <w:r w:rsidR="00FD225B">
        <w:rPr>
          <w:rFonts w:ascii="PT Astra Serif" w:hAnsi="PT Astra Serif"/>
          <w:sz w:val="28"/>
          <w:szCs w:val="28"/>
          <w:lang w:eastAsia="ru-RU"/>
        </w:rPr>
        <w:t xml:space="preserve"> 18</w:t>
      </w:r>
      <w:r w:rsidR="007F76A3">
        <w:rPr>
          <w:rFonts w:ascii="PT Astra Serif" w:hAnsi="PT Astra Serif"/>
          <w:sz w:val="28"/>
          <w:szCs w:val="28"/>
          <w:lang w:eastAsia="ru-RU"/>
        </w:rPr>
        <w:t>.</w:t>
      </w:r>
      <w:r w:rsidR="00FD225B">
        <w:rPr>
          <w:rFonts w:ascii="PT Astra Serif" w:hAnsi="PT Astra Serif"/>
          <w:sz w:val="28"/>
          <w:szCs w:val="28"/>
          <w:lang w:eastAsia="ru-RU"/>
        </w:rPr>
        <w:t>01</w:t>
      </w:r>
      <w:r w:rsidR="007F76A3">
        <w:rPr>
          <w:rFonts w:ascii="PT Astra Serif" w:hAnsi="PT Astra Serif"/>
          <w:sz w:val="28"/>
          <w:szCs w:val="28"/>
          <w:lang w:eastAsia="ru-RU"/>
        </w:rPr>
        <w:t>.202</w:t>
      </w:r>
      <w:r w:rsidR="00FD225B">
        <w:rPr>
          <w:rFonts w:ascii="PT Astra Serif" w:hAnsi="PT Astra Serif"/>
          <w:sz w:val="28"/>
          <w:szCs w:val="28"/>
          <w:lang w:eastAsia="ru-RU"/>
        </w:rPr>
        <w:t>4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г. №  </w:t>
      </w:r>
      <w:r w:rsidR="007F76A3">
        <w:rPr>
          <w:rFonts w:ascii="PT Astra Serif" w:hAnsi="PT Astra Serif"/>
          <w:sz w:val="28"/>
          <w:szCs w:val="28"/>
          <w:lang w:eastAsia="ru-RU"/>
        </w:rPr>
        <w:t>2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 -п</w:t>
      </w:r>
    </w:p>
    <w:p w:rsidR="002D1D9B" w:rsidRPr="007557DD" w:rsidRDefault="002D1D9B" w:rsidP="007557DD">
      <w:pPr>
        <w:spacing w:after="0" w:line="240" w:lineRule="atLeast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ПОРЯДОК</w:t>
      </w:r>
    </w:p>
    <w:p w:rsidR="002D1D9B" w:rsidRPr="007557DD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разработки прогноза социально-экономического развития</w:t>
      </w:r>
    </w:p>
    <w:p w:rsidR="002D1D9B" w:rsidRPr="007557DD" w:rsidRDefault="00AE5F95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Малосеменовского </w:t>
      </w:r>
      <w:r w:rsidR="002D1D9B" w:rsidRPr="007557DD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</w:p>
    <w:p w:rsidR="002D1D9B" w:rsidRPr="007557DD" w:rsidRDefault="007F76A3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 2024год и плановый период 2025</w:t>
      </w:r>
      <w:r w:rsidR="006E666D"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202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6 </w:t>
      </w:r>
      <w:r w:rsidR="002D1D9B" w:rsidRPr="007557DD">
        <w:rPr>
          <w:rFonts w:ascii="PT Astra Serif" w:hAnsi="PT Astra Serif"/>
          <w:b/>
          <w:bCs/>
          <w:sz w:val="28"/>
          <w:szCs w:val="28"/>
          <w:lang w:eastAsia="ru-RU"/>
        </w:rPr>
        <w:t>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1. Основные положения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1.1. 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соответствии ст.173 Бюджетного кодекса РФ разрабатывается администрацией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на очередной финансовый год и плановый период.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1.2. 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ежегодно в порядке установленным администрацией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1.3. Прогноз социально-экономического развития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1.4. Изменение прогноза социально–экономического развития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 ходе составления или рассмотрения проекта бюджета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влечет за собой изменение основных характеристик проекта бюджета.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2. Основные разделы и формы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2.1 Прогноз социально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экономического развития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разрабатывается по следующим основным разделам: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lastRenderedPageBreak/>
        <w:t>1) Введение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2) Демографическая ситуация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3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Цены и тарифы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4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Образование, культура, здравоохранение, спорт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5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Социальная защита населения. 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6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Жилищно-коммунальное хозяйство 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7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Благоустройство территории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8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Финансовая обеспеченность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9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Структура расходов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10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Основные направления деятельности поселения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2.2. Прогноз социально-экономического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E5F95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формируется в составе таблиц и пояснительной записки к ним. В пояснительной записке к прогнозу социально-экономического развития </w:t>
      </w:r>
      <w:r w:rsidR="00AE5F95">
        <w:rPr>
          <w:rFonts w:ascii="PT Astra Serif" w:hAnsi="PT Astra Serif"/>
          <w:sz w:val="28"/>
          <w:szCs w:val="28"/>
          <w:lang w:eastAsia="ru-RU"/>
        </w:rPr>
        <w:t>Малосеменовског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прогноза.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Главный специалист администрации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813B2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образования: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- проводит организационную работу по разработке и формированию прогноза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813B2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образования;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- представляет главе </w:t>
      </w:r>
      <w:r w:rsidR="00A813B2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на согласование основные показатели прогноза на очередной финансовый год и плановый период;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муниципального образования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 w:rsidR="00A813B2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2.4. Прогноз социально-экономического развития </w:t>
      </w:r>
      <w:r w:rsidR="00A813B2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одобряется администрацией </w:t>
      </w:r>
      <w:r w:rsidR="00A813B2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одновременно с принятием решения о внесении проекта бюджета </w:t>
      </w:r>
      <w:r w:rsidR="00A813B2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Совет  </w:t>
      </w:r>
      <w:r w:rsidR="00DF0C7A">
        <w:rPr>
          <w:rFonts w:ascii="PT Astra Serif" w:hAnsi="PT Astra Serif"/>
          <w:sz w:val="28"/>
          <w:szCs w:val="28"/>
          <w:lang w:eastAsia="ru-RU"/>
        </w:rPr>
        <w:t xml:space="preserve">Малосеменовского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образования.        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2D1D9B" w:rsidRPr="006016C9" w:rsidRDefault="002D1D9B" w:rsidP="005F2F65">
      <w:pPr>
        <w:spacing w:after="0" w:line="240" w:lineRule="atLeast"/>
        <w:rPr>
          <w:sz w:val="28"/>
          <w:szCs w:val="28"/>
        </w:rPr>
      </w:pPr>
    </w:p>
    <w:sectPr w:rsidR="002D1D9B" w:rsidRPr="006016C9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867"/>
    <w:rsid w:val="000047A3"/>
    <w:rsid w:val="000E6EE0"/>
    <w:rsid w:val="00243C1F"/>
    <w:rsid w:val="00266438"/>
    <w:rsid w:val="0027171D"/>
    <w:rsid w:val="002A03CE"/>
    <w:rsid w:val="002D1D9B"/>
    <w:rsid w:val="00370E27"/>
    <w:rsid w:val="003E4A7E"/>
    <w:rsid w:val="00462D2F"/>
    <w:rsid w:val="00465821"/>
    <w:rsid w:val="004C76F0"/>
    <w:rsid w:val="00501BBB"/>
    <w:rsid w:val="005F2F65"/>
    <w:rsid w:val="006016C9"/>
    <w:rsid w:val="00637401"/>
    <w:rsid w:val="006870DD"/>
    <w:rsid w:val="006E2188"/>
    <w:rsid w:val="006E666D"/>
    <w:rsid w:val="007557DD"/>
    <w:rsid w:val="007F76A3"/>
    <w:rsid w:val="0091434B"/>
    <w:rsid w:val="009A601D"/>
    <w:rsid w:val="009E2B9A"/>
    <w:rsid w:val="00A4453B"/>
    <w:rsid w:val="00A45479"/>
    <w:rsid w:val="00A67EDC"/>
    <w:rsid w:val="00A813B2"/>
    <w:rsid w:val="00AB2A58"/>
    <w:rsid w:val="00AE5F95"/>
    <w:rsid w:val="00AE6FD9"/>
    <w:rsid w:val="00B13C90"/>
    <w:rsid w:val="00C018B2"/>
    <w:rsid w:val="00D06867"/>
    <w:rsid w:val="00D13C99"/>
    <w:rsid w:val="00DF0C7A"/>
    <w:rsid w:val="00E2092E"/>
    <w:rsid w:val="00E64124"/>
    <w:rsid w:val="00EB6A96"/>
    <w:rsid w:val="00F57E9A"/>
    <w:rsid w:val="00FA480B"/>
    <w:rsid w:val="00FD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7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2023-12-26T11:51:00Z</cp:lastPrinted>
  <dcterms:created xsi:type="dcterms:W3CDTF">2024-03-21T04:48:00Z</dcterms:created>
  <dcterms:modified xsi:type="dcterms:W3CDTF">2024-03-21T04:48:00Z</dcterms:modified>
</cp:coreProperties>
</file>